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fbdf" w14:textId="ea4f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Кеңсесiнiң "Қазақстан Республикасының Мемлекеттiк фельдъегерлiк қызметі" республикалық мемлекеттiк мекемесi аға, орта және кіші басшы құрамының погондары бар нысанды киiмi (киiм-кешегi)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қазандағы N 1028 Қаулысы. Қаулының күші жойылды - ҚР Үкіметінің 2005.07.12. N 722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"Байланыс туралы" Қазақстан Республикасының 2004 жылы 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Премьер-Министрінің Кеңсесi "Қазақстан Республикасының Мемлекеттік фельдъегерлiк қызметi" республикалық мемлекеттiк мекемесiнiң аға, орта және кiшi басшы құрамы заңнамада белгіленген тәртiппен "Қазақстан Республикасы ішкі iстер органдарының қатардағы және басшы құрамдағы адамдарының нысанды киiм-кешектің жаңа үлгiлерiне көшуi туралы" Қазақстан Республикасы Үкiметiнiң 1996 жылғы 15 қарашадағы N 1390 
</w:t>
      </w:r>
      <w:r>
        <w:rPr>
          <w:rFonts w:ascii="Times New Roman"/>
          <w:b w:val="false"/>
          <w:i w:val="false"/>
          <w:color w:val="000000"/>
          <w:sz w:val="28"/>
        </w:rPr>
        <w:t xml:space="preserve"> қаулысымен </w:t>
      </w:r>
      <w:r>
        <w:rPr>
          <w:rFonts w:ascii="Times New Roman"/>
          <w:b w:val="false"/>
          <w:i w:val="false"/>
          <w:color w:val="000000"/>
          <w:sz w:val="28"/>
        </w:rPr>
        <w:t>
 бекiтiлген iшкi iстер органдарының ішкі қызметiне арналған үлгiдегi погондары бар нысанды киiммен (киiм-кешекпен) қамтамасыз етіледі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Премьер-Министрiнiң Кеңсесi және Қазақстан Республикасы Iшкi iстер министрлiгi осы қаулыны iске асыру жөнiнде қажетті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