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37da" w14:textId="1443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Еуропалық қоғамдастық арасындағы 2002 жылғы 22 шiлдедегi Қазақстан Республикасының Yкiметi мен Еуропалық көмiр және болат бойынша бiрлестiк арасындағы Болаттан жасалатын белгiлi бiр бұйымдармен сауда жөнiндегi келiсiмге Өзгерiстер енгiзу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3 қарашадағы N 1143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Қазақстан Республикасының Yкiметi мен Еуропалық қоғамдастық арасындағы 2002 жылғы 22 шілдедегi Қазақстан Республикасының Үкiметi мен Еуропалық көмiр және болат бойынша бiрлестiк арасындағы Болаттан жасалатын белгiлi бiр бұйымдармен сауда жөніндегі келісімге Өзгерістер енгiзу туралы келiсімнің жобасы мақұлдансын. </w:t>
      </w:r>
      <w:r>
        <w:br/>
      </w:r>
      <w:r>
        <w:rPr>
          <w:rFonts w:ascii="Times New Roman"/>
          <w:b w:val="false"/>
          <w:i w:val="false"/>
          <w:color w:val="000000"/>
          <w:sz w:val="28"/>
        </w:rPr>
        <w:t>
      2. Қазақстан Республикасының Бельгия Корольдiгіндегі Төтенше және Өкілеттi Елшiсi Константин Васильевич Жигаловқа Келiсiм жобасына қағидаттық сипаты жоқ өзгерiстер мен толықтырулар енгізуге рұқсат бере отырып, Қазақстан Республикасының Үкiметi атынан Қазақстан Республикасының Үкiметi мен Еуропалық қоғамдастық арасындағы 2002 жылғы 22 шiлдедегi Қазақстан Республикасының Yкiметi мен Еуропалық көмiр және болат бойынша бiрлестiк арасындағы Болаттан жасалатын белгiлi бiр бұйымдармен сауда жөнiндегi </w:t>
      </w:r>
      <w:r>
        <w:rPr>
          <w:rFonts w:ascii="Times New Roman"/>
          <w:b w:val="false"/>
          <w:i w:val="false"/>
          <w:color w:val="000000"/>
          <w:sz w:val="28"/>
        </w:rPr>
        <w:t>келiсiмге</w:t>
      </w:r>
      <w:r>
        <w:rPr>
          <w:rFonts w:ascii="Times New Roman"/>
          <w:b w:val="false"/>
          <w:i w:val="false"/>
          <w:color w:val="000000"/>
          <w:sz w:val="28"/>
        </w:rPr>
        <w:t xml:space="preserve"> Өзгерiстер енгiзу туралы келiсiмге қол қоюға өкiлеттік берiлсiн.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Еуропалық </w:t>
      </w:r>
      <w:r>
        <w:br/>
      </w:r>
      <w:r>
        <w:rPr>
          <w:rFonts w:ascii="Times New Roman"/>
          <w:b/>
          <w:i w:val="false"/>
          <w:color w:val="000000"/>
        </w:rPr>
        <w:t xml:space="preserve">
қоғамдастық арасындағы 2002 жылғы 22 шiлдедегi </w:t>
      </w:r>
      <w:r>
        <w:br/>
      </w:r>
      <w:r>
        <w:rPr>
          <w:rFonts w:ascii="Times New Roman"/>
          <w:b/>
          <w:i w:val="false"/>
          <w:color w:val="000000"/>
        </w:rPr>
        <w:t xml:space="preserve">
Қазақстан Республикасының Үкiметi мен Еуропалық </w:t>
      </w:r>
      <w:r>
        <w:br/>
      </w:r>
      <w:r>
        <w:rPr>
          <w:rFonts w:ascii="Times New Roman"/>
          <w:b/>
          <w:i w:val="false"/>
          <w:color w:val="000000"/>
        </w:rPr>
        <w:t xml:space="preserve">
көмiр және болат бойынша бiрлестiк арасындағы </w:t>
      </w:r>
      <w:r>
        <w:br/>
      </w:r>
      <w:r>
        <w:rPr>
          <w:rFonts w:ascii="Times New Roman"/>
          <w:b/>
          <w:i w:val="false"/>
          <w:color w:val="000000"/>
        </w:rPr>
        <w:t xml:space="preserve">
Болаттан жасалатын белгiлi бiр бұйымдармен </w:t>
      </w:r>
      <w:r>
        <w:br/>
      </w:r>
      <w:r>
        <w:rPr>
          <w:rFonts w:ascii="Times New Roman"/>
          <w:b/>
          <w:i w:val="false"/>
          <w:color w:val="000000"/>
        </w:rPr>
        <w:t xml:space="preserve">
сауда жөнiндегі келiсiмге </w:t>
      </w:r>
      <w:r>
        <w:br/>
      </w:r>
      <w:r>
        <w:rPr>
          <w:rFonts w:ascii="Times New Roman"/>
          <w:b/>
          <w:i w:val="false"/>
          <w:color w:val="000000"/>
        </w:rPr>
        <w:t xml:space="preserve">
Өзгерiстер енгiзу туралы келiсiм </w:t>
      </w:r>
    </w:p>
    <w:p>
      <w:pPr>
        <w:spacing w:after="0"/>
        <w:ind w:left="0"/>
        <w:jc w:val="both"/>
      </w:pPr>
      <w:r>
        <w:rPr>
          <w:rFonts w:ascii="Times New Roman"/>
          <w:b w:val="false"/>
          <w:i w:val="false"/>
          <w:color w:val="000000"/>
          <w:sz w:val="28"/>
        </w:rPr>
        <w:t xml:space="preserve">      Қазақстан Республикасының Үкiметi бiр тараптан және Еуропалық қоғамдастық екiншi тараптан, </w:t>
      </w:r>
    </w:p>
    <w:p>
      <w:pPr>
        <w:spacing w:after="0"/>
        <w:ind w:left="0"/>
        <w:jc w:val="both"/>
      </w:pPr>
      <w:r>
        <w:rPr>
          <w:rFonts w:ascii="Times New Roman"/>
          <w:b w:val="false"/>
          <w:i w:val="false"/>
          <w:color w:val="000000"/>
          <w:sz w:val="28"/>
        </w:rPr>
        <w:t xml:space="preserve">      осы Келiсiмнің Тараптары бола отырып, </w:t>
      </w:r>
    </w:p>
    <w:p>
      <w:pPr>
        <w:spacing w:after="0"/>
        <w:ind w:left="0"/>
        <w:jc w:val="both"/>
      </w:pPr>
      <w:r>
        <w:rPr>
          <w:rFonts w:ascii="Times New Roman"/>
          <w:b w:val="false"/>
          <w:i w:val="false"/>
          <w:color w:val="000000"/>
          <w:sz w:val="28"/>
        </w:rPr>
        <w:t xml:space="preserve">      Тараптар Қазақстан мен Еуропалық қоғамдастық арасындағы болат саудасын ұйымдасқан түрде және әдiл дамытуға жәрдемдесуге ұмтылатын фактiсiн назарға ала отырып; </w:t>
      </w:r>
      <w:r>
        <w:br/>
      </w:r>
      <w:r>
        <w:rPr>
          <w:rFonts w:ascii="Times New Roman"/>
          <w:b w:val="false"/>
          <w:i w:val="false"/>
          <w:color w:val="000000"/>
          <w:sz w:val="28"/>
        </w:rPr>
        <w:t>
      1995 жылғы 23 қаңтардағы бір тараптан Қазақстан Республикасы және екiншi тараптан Еуропалық қоғамдастық пен оның мүше мемлекеттерi арасындағы әріптестік орнатқан Әріптестік және ынтымақтастық туралы  </w:t>
      </w:r>
      <w:r>
        <w:rPr>
          <w:rFonts w:ascii="Times New Roman"/>
          <w:b w:val="false"/>
          <w:i w:val="false"/>
          <w:color w:val="000000"/>
          <w:sz w:val="28"/>
        </w:rPr>
        <w:t xml:space="preserve">келiсiмнің </w:t>
      </w:r>
      <w:r>
        <w:rPr>
          <w:rFonts w:ascii="Times New Roman"/>
          <w:b w:val="false"/>
          <w:i w:val="false"/>
          <w:color w:val="000000"/>
          <w:sz w:val="28"/>
        </w:rPr>
        <w:t>1999 жылғы 1 шiлдеде күшiне енгендiгі фактiсiн назарға ала отырып;  </w:t>
      </w:r>
      <w:r>
        <w:rPr>
          <w:rFonts w:ascii="Times New Roman"/>
          <w:b w:val="false"/>
          <w:i w:val="false"/>
          <w:color w:val="000000"/>
          <w:sz w:val="28"/>
        </w:rPr>
        <w:t xml:space="preserve">P011765 </w:t>
      </w:r>
      <w:r>
        <w:br/>
      </w:r>
      <w:r>
        <w:rPr>
          <w:rFonts w:ascii="Times New Roman"/>
          <w:b w:val="false"/>
          <w:i w:val="false"/>
          <w:color w:val="000000"/>
          <w:sz w:val="28"/>
        </w:rPr>
        <w:t xml:space="preserve">
      Әрiптестiк және ынтымақтастық туралы келiсiмнiң 17 (1) бабы Еуропалық көмiр және болат бойынша бiрлестiк бұйымдарының саудасы оның 11-бабын қоспағанда, Әріптестiк және ынтымақтастық туралы келiсiмнің III бөлімiмен және Келiсiмнiң ережелерiмен реттелетіндiгін көздейтiн фактiсiн назарға ала отырып; </w:t>
      </w:r>
      <w:r>
        <w:br/>
      </w:r>
      <w:r>
        <w:rPr>
          <w:rFonts w:ascii="Times New Roman"/>
          <w:b w:val="false"/>
          <w:i w:val="false"/>
          <w:color w:val="000000"/>
          <w:sz w:val="28"/>
        </w:rPr>
        <w:t xml:space="preserve">
      Қазақстан Республикасының Үкiметi мен Еуропалық көмiр және болат бойынша бiрлестiк арасындағы 2002 жылғы 22 шiлдеде болаттан жасалатын белгiлi бiр бұйымдардың саудасы жөнiндегi келiсiмнiң (бұдан әрi - Келiсiм) ережелерiн басшылыққа ала отырып; </w:t>
      </w:r>
      <w:r>
        <w:br/>
      </w:r>
      <w:r>
        <w:rPr>
          <w:rFonts w:ascii="Times New Roman"/>
          <w:b w:val="false"/>
          <w:i w:val="false"/>
          <w:color w:val="000000"/>
          <w:sz w:val="28"/>
        </w:rPr>
        <w:t xml:space="preserve">
      Еуропалық көмiр және болат бойынша бiрлестік туралы келiсiмнiң қолданылу мерзiмi 2002 жылғы 23 шілдеде аяқталғандығы және Еуропалық қоғамдастық Еуропалық көмір және болат бойынша бiрлестiктің барлық құқықтары мен міндеттемелерiн өзiне алғандығы фактiсiн назарға ала отырып; </w:t>
      </w:r>
      <w:r>
        <w:br/>
      </w:r>
      <w:r>
        <w:rPr>
          <w:rFonts w:ascii="Times New Roman"/>
          <w:b w:val="false"/>
          <w:i w:val="false"/>
          <w:color w:val="000000"/>
          <w:sz w:val="28"/>
        </w:rPr>
        <w:t xml:space="preserve">
      Келiсiмнiң 11 (2) бабына сәйкес келiсiмнiң ұзартылатынына, ал осы Келiсiм шеңберiнде Тараптардың барлық құқықтары мен мiндеттемелерi оның қолданылу мерзiмi аяқталғаннан кейiн оның күші сақталатындығына Тараптардың келiскендігі фактісін назарға ала отырып; </w:t>
      </w:r>
      <w:r>
        <w:br/>
      </w:r>
      <w:r>
        <w:rPr>
          <w:rFonts w:ascii="Times New Roman"/>
          <w:b w:val="false"/>
          <w:i w:val="false"/>
          <w:color w:val="000000"/>
          <w:sz w:val="28"/>
        </w:rPr>
        <w:t xml:space="preserve">
      Келiсiмнің 2 (6) бабына толықтыруында Тараптар Еуропалық Одақтың кеңеюiн ескере отырып, 2004 жылғы 1 мамырдан бастап Келiсiмнiң сандық шектеулерiн өзгерту (бейiмдеу) мүмкiндiгiн қарауға келiскендiгi фактісін назарға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1.1. Келісiмнiң ІІ-қосымшасында жазылған 2004 жылға арналған сандық шектеулер осы Келiсiмге қол қойылған күнiнен бастап I-қосымшада айтылған көлемдер шегiнде ұлғайтылуы тиiс. </w:t>
      </w:r>
      <w:r>
        <w:br/>
      </w:r>
      <w:r>
        <w:rPr>
          <w:rFonts w:ascii="Times New Roman"/>
          <w:b w:val="false"/>
          <w:i w:val="false"/>
          <w:color w:val="000000"/>
          <w:sz w:val="28"/>
        </w:rPr>
        <w:t xml:space="preserve">
      1.2. Тараптар Келiсiмiң I-қосымшасында қамтылған және 2004 жылғы 1 мамырға дейiн түсiрiлген тауарлардың Қазақстаннан Чех Республикасына, Эстонияға, Кипрге, Латвияға, Литваға, Венгрияға, Мальтаға, Польшаға, Словенияға және Словакияға экспорты Келiсiмнiң II-қосымшасында белгiленген сандық лимиттерден алынбайтынын келiстi. </w:t>
      </w:r>
      <w:r>
        <w:br/>
      </w:r>
      <w:r>
        <w:rPr>
          <w:rFonts w:ascii="Times New Roman"/>
          <w:b w:val="false"/>
          <w:i w:val="false"/>
          <w:color w:val="000000"/>
          <w:sz w:val="28"/>
        </w:rPr>
        <w:t xml:space="preserve">
      1.3. 1.2-тармағын орындау мақсатында жөнелтiм немесе басқа да көлiктiк құжаттарға сәйкес экспорттық көлiкке тиелген күн тауарды жiберген күн болып танылады.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2.1. Келiсiмнің А хаттамасының 13 (2) бабы қоса берiлген II-қосымшада айтылғандай ауыстырылады. </w:t>
      </w:r>
      <w:r>
        <w:br/>
      </w:r>
      <w:r>
        <w:rPr>
          <w:rFonts w:ascii="Times New Roman"/>
          <w:b w:val="false"/>
          <w:i w:val="false"/>
          <w:color w:val="000000"/>
          <w:sz w:val="28"/>
        </w:rPr>
        <w:t xml:space="preserve">
      2.2. Келiсімнің А Хаттамасында қоса берiлген ұлттық құзырлы органдардың тiзбесi қоса берiлген III-қосымшамен ауыстырылады.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 қол қойылған күнiнен бастап күшiне енедi.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 қазақ, орыс, чех, дат, голланд, ағылшын, эстон, фин, француз, немiс, грек, венгер, итальян, латыш, литван, мальта, поляк, португал, словак, словен, испан және швед тiлдерiнде жасалды, мәтiндердiң әрқайсысының күші бiрдей. </w:t>
      </w:r>
    </w:p>
    <w:p>
      <w:pPr>
        <w:spacing w:after="0"/>
        <w:ind w:left="0"/>
        <w:jc w:val="both"/>
      </w:pPr>
      <w:r>
        <w:rPr>
          <w:rFonts w:ascii="Times New Roman"/>
          <w:b w:val="false"/>
          <w:i w:val="false"/>
          <w:color w:val="000000"/>
          <w:sz w:val="28"/>
        </w:rPr>
        <w:t xml:space="preserve">      ...................................................жасалды. </w:t>
      </w:r>
    </w:p>
    <w:p>
      <w:pPr>
        <w:spacing w:after="0"/>
        <w:ind w:left="0"/>
        <w:jc w:val="both"/>
      </w:pPr>
      <w:r>
        <w:rPr>
          <w:rFonts w:ascii="Times New Roman"/>
          <w:b w:val="false"/>
          <w:i/>
          <w:color w:val="000000"/>
          <w:sz w:val="28"/>
        </w:rPr>
        <w:t xml:space="preserve">       Қазақстан Республикасының Үкiметi үшін </w:t>
      </w:r>
    </w:p>
    <w:p>
      <w:pPr>
        <w:spacing w:after="0"/>
        <w:ind w:left="0"/>
        <w:jc w:val="both"/>
      </w:pPr>
      <w:r>
        <w:rPr>
          <w:rFonts w:ascii="Times New Roman"/>
          <w:b w:val="false"/>
          <w:i/>
          <w:color w:val="000000"/>
          <w:sz w:val="28"/>
        </w:rPr>
        <w:t xml:space="preserve">      Еуропалық қоғамдастық үшiн </w:t>
      </w:r>
    </w:p>
    <w:bookmarkStart w:name="z7" w:id="6"/>
    <w:p>
      <w:pPr>
        <w:spacing w:after="0"/>
        <w:ind w:left="0"/>
        <w:jc w:val="left"/>
      </w:pPr>
      <w:r>
        <w:rPr>
          <w:rFonts w:ascii="Times New Roman"/>
          <w:b/>
          <w:i w:val="false"/>
          <w:color w:val="000000"/>
        </w:rPr>
        <w:t xml:space="preserve"> 
  І-қосымша </w:t>
      </w:r>
    </w:p>
    <w:bookmarkEnd w:id="6"/>
    <w:p>
      <w:pPr>
        <w:spacing w:after="0"/>
        <w:ind w:left="0"/>
        <w:jc w:val="both"/>
      </w:pPr>
      <w:r>
        <w:rPr>
          <w:rFonts w:ascii="Times New Roman"/>
          <w:b w:val="false"/>
          <w:i w:val="false"/>
          <w:color w:val="000000"/>
          <w:sz w:val="28"/>
        </w:rPr>
        <w:t xml:space="preserve">                                             (тонна) </w:t>
      </w:r>
      <w:r>
        <w:br/>
      </w:r>
      <w:r>
        <w:rPr>
          <w:rFonts w:ascii="Times New Roman"/>
          <w:b w:val="false"/>
          <w:i w:val="false"/>
          <w:color w:val="000000"/>
          <w:sz w:val="28"/>
        </w:rPr>
        <w:t xml:space="preserve">
      Бұйымдар                                 2004 </w:t>
      </w:r>
      <w:r>
        <w:br/>
      </w:r>
      <w:r>
        <w:rPr>
          <w:rFonts w:ascii="Times New Roman"/>
          <w:b w:val="false"/>
          <w:i w:val="false"/>
          <w:color w:val="000000"/>
          <w:sz w:val="28"/>
        </w:rPr>
        <w:t>
</w:t>
      </w:r>
      <w:r>
        <w:rPr>
          <w:rFonts w:ascii="Times New Roman"/>
          <w:b w:val="false"/>
          <w:i w:val="false"/>
          <w:color w:val="000000"/>
          <w:sz w:val="28"/>
          <w:u w:val="single"/>
        </w:rPr>
        <w:t xml:space="preserve">       SA. Қаңылтыр прокат </w:t>
      </w:r>
    </w:p>
    <w:p>
      <w:pPr>
        <w:spacing w:after="0"/>
        <w:ind w:left="0"/>
        <w:jc w:val="both"/>
      </w:pPr>
      <w:r>
        <w:rPr>
          <w:rFonts w:ascii="Times New Roman"/>
          <w:b w:val="false"/>
          <w:i w:val="false"/>
          <w:color w:val="000000"/>
          <w:sz w:val="28"/>
        </w:rPr>
        <w:t xml:space="preserve">      SA1.  Орамдар                            5228 </w:t>
      </w:r>
      <w:r>
        <w:br/>
      </w:r>
      <w:r>
        <w:rPr>
          <w:rFonts w:ascii="Times New Roman"/>
          <w:b w:val="false"/>
          <w:i w:val="false"/>
          <w:color w:val="000000"/>
          <w:sz w:val="28"/>
        </w:rPr>
        <w:t xml:space="preserve">
      SА1а. Қайталама прокаттауға арналған     500 </w:t>
      </w:r>
      <w:r>
        <w:br/>
      </w:r>
      <w:r>
        <w:rPr>
          <w:rFonts w:ascii="Times New Roman"/>
          <w:b w:val="false"/>
          <w:i w:val="false"/>
          <w:color w:val="000000"/>
          <w:sz w:val="28"/>
        </w:rPr>
        <w:t xml:space="preserve">
            орамдар </w:t>
      </w:r>
      <w:r>
        <w:br/>
      </w:r>
      <w:r>
        <w:rPr>
          <w:rFonts w:ascii="Times New Roman"/>
          <w:b w:val="false"/>
          <w:i w:val="false"/>
          <w:color w:val="000000"/>
          <w:sz w:val="28"/>
        </w:rPr>
        <w:t xml:space="preserve">
      SА2. Қалың қаңылтырлы болат              852 </w:t>
      </w:r>
      <w:r>
        <w:br/>
      </w:r>
      <w:r>
        <w:rPr>
          <w:rFonts w:ascii="Times New Roman"/>
          <w:b w:val="false"/>
          <w:i w:val="false"/>
          <w:color w:val="000000"/>
          <w:sz w:val="28"/>
        </w:rPr>
        <w:t xml:space="preserve">
      SА3. Бacқa қаңылтыр прокат               21582 </w:t>
      </w:r>
    </w:p>
    <w:bookmarkStart w:name="z8" w:id="7"/>
    <w:p>
      <w:pPr>
        <w:spacing w:after="0"/>
        <w:ind w:left="0"/>
        <w:jc w:val="left"/>
      </w:pPr>
      <w:r>
        <w:rPr>
          <w:rFonts w:ascii="Times New Roman"/>
          <w:b/>
          <w:i w:val="false"/>
          <w:color w:val="000000"/>
        </w:rPr>
        <w:t xml:space="preserve"> 
  II-қосымша </w:t>
      </w:r>
    </w:p>
    <w:bookmarkEnd w:id="7"/>
    <w:p>
      <w:pPr>
        <w:spacing w:after="0"/>
        <w:ind w:left="0"/>
        <w:jc w:val="both"/>
      </w:pPr>
      <w:r>
        <w:rPr>
          <w:rFonts w:ascii="Times New Roman"/>
          <w:b w:val="false"/>
          <w:i w:val="false"/>
          <w:color w:val="000000"/>
          <w:sz w:val="28"/>
        </w:rPr>
        <w:t xml:space="preserve">      А хаттамасының 13 (2) бабы мынадай болып ауыстырылды: </w:t>
      </w:r>
      <w:r>
        <w:br/>
      </w:r>
      <w:r>
        <w:rPr>
          <w:rFonts w:ascii="Times New Roman"/>
          <w:b w:val="false"/>
          <w:i w:val="false"/>
          <w:color w:val="000000"/>
          <w:sz w:val="28"/>
        </w:rPr>
        <w:t xml:space="preserve">
      "2. Әрбiр құжаттың ол оның сәйкестендiрiлуi мүмкiн басылғанына немесе басылмағанына қарамастан белгiлi бір стандарттық сериялық нөмiрi болуы керек. </w:t>
      </w:r>
      <w:r>
        <w:br/>
      </w:r>
      <w:r>
        <w:rPr>
          <w:rFonts w:ascii="Times New Roman"/>
          <w:b w:val="false"/>
          <w:i w:val="false"/>
          <w:color w:val="000000"/>
          <w:sz w:val="28"/>
        </w:rPr>
        <w:t xml:space="preserve">
      Бұл нөмiр мынадай элементтердi қамтиды: </w:t>
      </w:r>
      <w:r>
        <w:br/>
      </w:r>
      <w:r>
        <w:rPr>
          <w:rFonts w:ascii="Times New Roman"/>
          <w:b w:val="false"/>
          <w:i w:val="false"/>
          <w:color w:val="000000"/>
          <w:sz w:val="28"/>
        </w:rPr>
        <w:t xml:space="preserve">
      экспорттаушы елдi сәйкестендiретiн екi әрiп, яғни </w:t>
      </w:r>
      <w:r>
        <w:br/>
      </w:r>
      <w:r>
        <w:rPr>
          <w:rFonts w:ascii="Times New Roman"/>
          <w:b w:val="false"/>
          <w:i w:val="false"/>
          <w:color w:val="000000"/>
          <w:sz w:val="28"/>
        </w:rPr>
        <w:t xml:space="preserve">
      KZ = Қазақстан; </w:t>
      </w:r>
      <w:r>
        <w:br/>
      </w:r>
      <w:r>
        <w:rPr>
          <w:rFonts w:ascii="Times New Roman"/>
          <w:b w:val="false"/>
          <w:i w:val="false"/>
          <w:color w:val="000000"/>
          <w:sz w:val="28"/>
        </w:rPr>
        <w:t xml:space="preserve">
      кедендiк тазалау жөнiндегi қоғамдастыққа тиiстi мүше мемлекеттi сәйкестендiретiн екi әріп, яғни: </w:t>
      </w:r>
      <w:r>
        <w:br/>
      </w:r>
      <w:r>
        <w:rPr>
          <w:rFonts w:ascii="Times New Roman"/>
          <w:b w:val="false"/>
          <w:i w:val="false"/>
          <w:color w:val="000000"/>
          <w:sz w:val="28"/>
        </w:rPr>
        <w:t xml:space="preserve">
      BE = Бельгия </w:t>
      </w:r>
      <w:r>
        <w:br/>
      </w:r>
      <w:r>
        <w:rPr>
          <w:rFonts w:ascii="Times New Roman"/>
          <w:b w:val="false"/>
          <w:i w:val="false"/>
          <w:color w:val="000000"/>
          <w:sz w:val="28"/>
        </w:rPr>
        <w:t xml:space="preserve">
      CZ = Чех Республикасы </w:t>
      </w:r>
      <w:r>
        <w:br/>
      </w:r>
      <w:r>
        <w:rPr>
          <w:rFonts w:ascii="Times New Roman"/>
          <w:b w:val="false"/>
          <w:i w:val="false"/>
          <w:color w:val="000000"/>
          <w:sz w:val="28"/>
        </w:rPr>
        <w:t xml:space="preserve">
      DK = Дания </w:t>
      </w:r>
      <w:r>
        <w:br/>
      </w:r>
      <w:r>
        <w:rPr>
          <w:rFonts w:ascii="Times New Roman"/>
          <w:b w:val="false"/>
          <w:i w:val="false"/>
          <w:color w:val="000000"/>
          <w:sz w:val="28"/>
        </w:rPr>
        <w:t xml:space="preserve">
      DЕ = Германия </w:t>
      </w:r>
      <w:r>
        <w:br/>
      </w:r>
      <w:r>
        <w:rPr>
          <w:rFonts w:ascii="Times New Roman"/>
          <w:b w:val="false"/>
          <w:i w:val="false"/>
          <w:color w:val="000000"/>
          <w:sz w:val="28"/>
        </w:rPr>
        <w:t xml:space="preserve">
      ЕЕ = Эстония </w:t>
      </w:r>
      <w:r>
        <w:br/>
      </w:r>
      <w:r>
        <w:rPr>
          <w:rFonts w:ascii="Times New Roman"/>
          <w:b w:val="false"/>
          <w:i w:val="false"/>
          <w:color w:val="000000"/>
          <w:sz w:val="28"/>
        </w:rPr>
        <w:t xml:space="preserve">
      ЕL = Греция </w:t>
      </w:r>
      <w:r>
        <w:br/>
      </w:r>
      <w:r>
        <w:rPr>
          <w:rFonts w:ascii="Times New Roman"/>
          <w:b w:val="false"/>
          <w:i w:val="false"/>
          <w:color w:val="000000"/>
          <w:sz w:val="28"/>
        </w:rPr>
        <w:t xml:space="preserve">
      ЕS = Испания </w:t>
      </w:r>
      <w:r>
        <w:br/>
      </w:r>
      <w:r>
        <w:rPr>
          <w:rFonts w:ascii="Times New Roman"/>
          <w:b w:val="false"/>
          <w:i w:val="false"/>
          <w:color w:val="000000"/>
          <w:sz w:val="28"/>
        </w:rPr>
        <w:t xml:space="preserve">
      FR = Франция </w:t>
      </w:r>
      <w:r>
        <w:br/>
      </w:r>
      <w:r>
        <w:rPr>
          <w:rFonts w:ascii="Times New Roman"/>
          <w:b w:val="false"/>
          <w:i w:val="false"/>
          <w:color w:val="000000"/>
          <w:sz w:val="28"/>
        </w:rPr>
        <w:t xml:space="preserve">
      IЕ = Ирландия </w:t>
      </w:r>
      <w:r>
        <w:br/>
      </w:r>
      <w:r>
        <w:rPr>
          <w:rFonts w:ascii="Times New Roman"/>
          <w:b w:val="false"/>
          <w:i w:val="false"/>
          <w:color w:val="000000"/>
          <w:sz w:val="28"/>
        </w:rPr>
        <w:t xml:space="preserve">
      IT = Италия </w:t>
      </w:r>
      <w:r>
        <w:br/>
      </w:r>
      <w:r>
        <w:rPr>
          <w:rFonts w:ascii="Times New Roman"/>
          <w:b w:val="false"/>
          <w:i w:val="false"/>
          <w:color w:val="000000"/>
          <w:sz w:val="28"/>
        </w:rPr>
        <w:t xml:space="preserve">
      CY = Кипр </w:t>
      </w:r>
      <w:r>
        <w:br/>
      </w:r>
      <w:r>
        <w:rPr>
          <w:rFonts w:ascii="Times New Roman"/>
          <w:b w:val="false"/>
          <w:i w:val="false"/>
          <w:color w:val="000000"/>
          <w:sz w:val="28"/>
        </w:rPr>
        <w:t xml:space="preserve">
      LV = Латвия </w:t>
      </w:r>
      <w:r>
        <w:br/>
      </w:r>
      <w:r>
        <w:rPr>
          <w:rFonts w:ascii="Times New Roman"/>
          <w:b w:val="false"/>
          <w:i w:val="false"/>
          <w:color w:val="000000"/>
          <w:sz w:val="28"/>
        </w:rPr>
        <w:t xml:space="preserve">
      LT = Литва </w:t>
      </w:r>
      <w:r>
        <w:br/>
      </w:r>
      <w:r>
        <w:rPr>
          <w:rFonts w:ascii="Times New Roman"/>
          <w:b w:val="false"/>
          <w:i w:val="false"/>
          <w:color w:val="000000"/>
          <w:sz w:val="28"/>
        </w:rPr>
        <w:t xml:space="preserve">
      LU = Люксембург </w:t>
      </w:r>
      <w:r>
        <w:br/>
      </w:r>
      <w:r>
        <w:rPr>
          <w:rFonts w:ascii="Times New Roman"/>
          <w:b w:val="false"/>
          <w:i w:val="false"/>
          <w:color w:val="000000"/>
          <w:sz w:val="28"/>
        </w:rPr>
        <w:t xml:space="preserve">
      HU = Венгрия </w:t>
      </w:r>
      <w:r>
        <w:br/>
      </w:r>
      <w:r>
        <w:rPr>
          <w:rFonts w:ascii="Times New Roman"/>
          <w:b w:val="false"/>
          <w:i w:val="false"/>
          <w:color w:val="000000"/>
          <w:sz w:val="28"/>
        </w:rPr>
        <w:t xml:space="preserve">
      MT = Мальта </w:t>
      </w:r>
      <w:r>
        <w:br/>
      </w:r>
      <w:r>
        <w:rPr>
          <w:rFonts w:ascii="Times New Roman"/>
          <w:b w:val="false"/>
          <w:i w:val="false"/>
          <w:color w:val="000000"/>
          <w:sz w:val="28"/>
        </w:rPr>
        <w:t xml:space="preserve">
      NL = Нидерланды </w:t>
      </w:r>
      <w:r>
        <w:br/>
      </w:r>
      <w:r>
        <w:rPr>
          <w:rFonts w:ascii="Times New Roman"/>
          <w:b w:val="false"/>
          <w:i w:val="false"/>
          <w:color w:val="000000"/>
          <w:sz w:val="28"/>
        </w:rPr>
        <w:t xml:space="preserve">
      АТ = Австрия </w:t>
      </w:r>
      <w:r>
        <w:br/>
      </w:r>
      <w:r>
        <w:rPr>
          <w:rFonts w:ascii="Times New Roman"/>
          <w:b w:val="false"/>
          <w:i w:val="false"/>
          <w:color w:val="000000"/>
          <w:sz w:val="28"/>
        </w:rPr>
        <w:t xml:space="preserve">
      РL = Польша </w:t>
      </w:r>
      <w:r>
        <w:br/>
      </w:r>
      <w:r>
        <w:rPr>
          <w:rFonts w:ascii="Times New Roman"/>
          <w:b w:val="false"/>
          <w:i w:val="false"/>
          <w:color w:val="000000"/>
          <w:sz w:val="28"/>
        </w:rPr>
        <w:t xml:space="preserve">
      PT = Португалия </w:t>
      </w:r>
      <w:r>
        <w:br/>
      </w:r>
      <w:r>
        <w:rPr>
          <w:rFonts w:ascii="Times New Roman"/>
          <w:b w:val="false"/>
          <w:i w:val="false"/>
          <w:color w:val="000000"/>
          <w:sz w:val="28"/>
        </w:rPr>
        <w:t xml:space="preserve">
      SI = Словения </w:t>
      </w:r>
      <w:r>
        <w:br/>
      </w:r>
      <w:r>
        <w:rPr>
          <w:rFonts w:ascii="Times New Roman"/>
          <w:b w:val="false"/>
          <w:i w:val="false"/>
          <w:color w:val="000000"/>
          <w:sz w:val="28"/>
        </w:rPr>
        <w:t xml:space="preserve">
      SK = Словакия Республикасы </w:t>
      </w:r>
      <w:r>
        <w:br/>
      </w:r>
      <w:r>
        <w:rPr>
          <w:rFonts w:ascii="Times New Roman"/>
          <w:b w:val="false"/>
          <w:i w:val="false"/>
          <w:color w:val="000000"/>
          <w:sz w:val="28"/>
        </w:rPr>
        <w:t xml:space="preserve">
      FI = Финляндия </w:t>
      </w:r>
      <w:r>
        <w:br/>
      </w:r>
      <w:r>
        <w:rPr>
          <w:rFonts w:ascii="Times New Roman"/>
          <w:b w:val="false"/>
          <w:i w:val="false"/>
          <w:color w:val="000000"/>
          <w:sz w:val="28"/>
        </w:rPr>
        <w:t xml:space="preserve">
      SЕ = Швеция </w:t>
      </w:r>
      <w:r>
        <w:br/>
      </w:r>
      <w:r>
        <w:rPr>
          <w:rFonts w:ascii="Times New Roman"/>
          <w:b w:val="false"/>
          <w:i w:val="false"/>
          <w:color w:val="000000"/>
          <w:sz w:val="28"/>
        </w:rPr>
        <w:t xml:space="preserve">
      GB = Ұлыбритания; </w:t>
      </w:r>
      <w:r>
        <w:br/>
      </w:r>
      <w:r>
        <w:rPr>
          <w:rFonts w:ascii="Times New Roman"/>
          <w:b w:val="false"/>
          <w:i w:val="false"/>
          <w:color w:val="000000"/>
          <w:sz w:val="28"/>
        </w:rPr>
        <w:t xml:space="preserve">
      жылдың соңғы санына сәйкес келетін, жылды анықтаушы бiр сан, мысалы, 2004 жыл үшін "4"; </w:t>
      </w:r>
      <w:r>
        <w:br/>
      </w:r>
      <w:r>
        <w:rPr>
          <w:rFonts w:ascii="Times New Roman"/>
          <w:b w:val="false"/>
          <w:i w:val="false"/>
          <w:color w:val="000000"/>
          <w:sz w:val="28"/>
        </w:rPr>
        <w:t xml:space="preserve">
      экспорттайтын елдiң белгілі беруші органын анықтаушы 01-ден 99-ға дейiнгi екі таңбалы нөмiр; </w:t>
      </w:r>
      <w:r>
        <w:br/>
      </w:r>
      <w:r>
        <w:rPr>
          <w:rFonts w:ascii="Times New Roman"/>
          <w:b w:val="false"/>
          <w:i w:val="false"/>
          <w:color w:val="000000"/>
          <w:sz w:val="28"/>
        </w:rPr>
        <w:t xml:space="preserve">
      кедендiк тазалау жөнiндегi қауымдастыққа мүше мемлекетке берiлген бірте-бірте өсетiн 00001-ден 99999-ға дейінгi бес таңбалы нөмiр. </w:t>
      </w:r>
    </w:p>
    <w:bookmarkStart w:name="z9" w:id="8"/>
    <w:p>
      <w:pPr>
        <w:spacing w:after="0"/>
        <w:ind w:left="0"/>
        <w:jc w:val="left"/>
      </w:pPr>
      <w:r>
        <w:rPr>
          <w:rFonts w:ascii="Times New Roman"/>
          <w:b/>
          <w:i w:val="false"/>
          <w:color w:val="000000"/>
        </w:rPr>
        <w:t xml:space="preserve"> 
  ІІІ-қосымша </w:t>
      </w:r>
    </w:p>
    <w:bookmarkEnd w:id="8"/>
    <w:p>
      <w:pPr>
        <w:spacing w:after="0"/>
        <w:ind w:left="0"/>
        <w:jc w:val="both"/>
      </w:pPr>
      <w:r>
        <w:rPr>
          <w:rFonts w:ascii="Times New Roman"/>
          <w:b w:val="false"/>
          <w:i w:val="false"/>
          <w:color w:val="000000"/>
          <w:sz w:val="28"/>
        </w:rPr>
        <w:t xml:space="preserve">      ҰЛТТЫҚ ҚҰЗЫРЕТТІ ОРГАНДАРДЫҢ ТІЗБЕСІ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