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6ab8" w14:textId="5736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Көлiк және коммуникация министрлігі Автомобиль жолдары және инфрақұрылымдық кешен құрылысы комитетiнiң шаруашылық жүргiзу құқығындағы "Қазақжолқұрылыс" республикалық мемлекеттік кәсiпорнын жекешелендiру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 желтоқсандағы N 1255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Көлiк және коммуникация министрлiгiнiң шаруашылық жүргiзу құқығындағы "Қазақжолқұрылыс" республикалық мемлекеттік кәсiпорнын мүлiктiк кешен ретiнде жекешелендiру туралы ұсынысы қабылдансын.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Мемлекеттік мүлiк және жекешелендiру комитетi қызмет бейiнiн сақтауды негiзгi шарт етіп белгiлей отырып, шаруашылық жүргiзу құқығындағы "Қазақжолқұрылыс" республикалық мемлекеттік кәсiпорнының мүлiктiк кешенiн тендерде сатуды жүзеге асырсын.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