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cf87" w14:textId="e53c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29 желтоқсандағы N 1344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желтоқсандағы N 1259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балық шаруашылығын дамытудың 2004-2006 жылдарға арналған бағдарламасын бекiту туралы" Қазақстан Республикасы Yкiметiнiң 2003 жылғы 29 желтоқсандағы N 1344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49, 561-құжат)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балық шаруашылығын дамытудың 2004-2006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жөнiндегі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2-жолдағы "ІV тоқсан жыл сайын" деген сөздер "2006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3-жолдағы "2004 жылдың IV тоқсаны" деген сөздер "2006 жылдың IV тоқсаны"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