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6695" w14:textId="6036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министрлiгі мен Түрiк Республикасының Бас штабы арасында Өтеусiз әскери көмек туралы атқару хаттамасын жасасу туралы</w:t>
      </w:r>
    </w:p>
    <w:p>
      <w:pPr>
        <w:spacing w:after="0"/>
        <w:ind w:left="0"/>
        <w:jc w:val="both"/>
      </w:pPr>
      <w:r>
        <w:rPr>
          <w:rFonts w:ascii="Times New Roman"/>
          <w:b w:val="false"/>
          <w:i w:val="false"/>
          <w:color w:val="000000"/>
          <w:sz w:val="28"/>
        </w:rPr>
        <w:t>Қазақстан Республикасы Үкіметінің 2004 жылғы 21 желтоқсандағы N 1336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 Қорғаныс министрлiгi мен Түрiк Республикасының Бас штабы арасында Өтеусiз әскери көмек туралы атқару хаттамасын жасасуға келiсiм берiлсiн. </w:t>
      </w:r>
      <w:r>
        <w:br/>
      </w:r>
      <w:r>
        <w:rPr>
          <w:rFonts w:ascii="Times New Roman"/>
          <w:b w:val="false"/>
          <w:i w:val="false"/>
          <w:color w:val="000000"/>
          <w:sz w:val="28"/>
        </w:rPr>
        <w:t xml:space="preserve">
      2.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 Қорғаныс министрлiгi мен </w:t>
      </w:r>
      <w:r>
        <w:br/>
      </w:r>
      <w:r>
        <w:rPr>
          <w:rFonts w:ascii="Times New Roman"/>
          <w:b/>
          <w:i w:val="false"/>
          <w:color w:val="000000"/>
        </w:rPr>
        <w:t xml:space="preserve">
Түрiк Республикасының Бас штабы арасындағы </w:t>
      </w:r>
      <w:r>
        <w:br/>
      </w:r>
      <w:r>
        <w:rPr>
          <w:rFonts w:ascii="Times New Roman"/>
          <w:b/>
          <w:i w:val="false"/>
          <w:color w:val="000000"/>
        </w:rPr>
        <w:t xml:space="preserve">
Өтеусiз әскери көмек туралы атқару хаттамасы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Қорғаныс министрлiгi мен Түрiк Pecпубликасының Бас штабы, </w:t>
      </w:r>
      <w:r>
        <w:br/>
      </w:r>
      <w:r>
        <w:rPr>
          <w:rFonts w:ascii="Times New Roman"/>
          <w:b w:val="false"/>
          <w:i w:val="false"/>
          <w:color w:val="000000"/>
          <w:sz w:val="28"/>
        </w:rPr>
        <w:t>
      2004 жылғы 25 тамыздағы Қазақстан Республикасының Үкiметi мен Түрiк Республикасының Үкiметi арасында Өтеусiз әскери көмек туралы  </w:t>
      </w:r>
      <w:r>
        <w:rPr>
          <w:rFonts w:ascii="Times New Roman"/>
          <w:b w:val="false"/>
          <w:i w:val="false"/>
          <w:color w:val="000000"/>
          <w:sz w:val="28"/>
        </w:rPr>
        <w:t xml:space="preserve">келiсiмдi </w:t>
      </w:r>
      <w:r>
        <w:rPr>
          <w:rFonts w:ascii="Times New Roman"/>
          <w:b w:val="false"/>
          <w:i w:val="false"/>
          <w:color w:val="000000"/>
          <w:sz w:val="28"/>
        </w:rPr>
        <w:t xml:space="preserve"> негiзге ала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Мақсаты </w:t>
      </w:r>
    </w:p>
    <w:bookmarkEnd w:id="2"/>
    <w:p>
      <w:pPr>
        <w:spacing w:after="0"/>
        <w:ind w:left="0"/>
        <w:jc w:val="both"/>
      </w:pPr>
      <w:r>
        <w:rPr>
          <w:rFonts w:ascii="Times New Roman"/>
          <w:b w:val="false"/>
          <w:i w:val="false"/>
          <w:color w:val="000000"/>
          <w:sz w:val="28"/>
        </w:rPr>
        <w:t xml:space="preserve">      Осы Атқару хаттамасының мақсаты 2004 жылғы 25 тамыздағы Қазақстан Республикасының Үкiметi мен Түрiк Республикасының Үкiметi арасындағы Өтеусiз әскери көмек туралы келiсiмнiң шеңберiнде Қазақстан Республикасы Қорғаныс министрлiгі үшiн iске асырылатын 2005 жылы материалдық-техникалық қамтамасыз ету жобасын айқындау болып табылады.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Қолдану аясы </w:t>
      </w:r>
    </w:p>
    <w:bookmarkEnd w:id="3"/>
    <w:p>
      <w:pPr>
        <w:spacing w:after="0"/>
        <w:ind w:left="0"/>
        <w:jc w:val="both"/>
      </w:pPr>
      <w:r>
        <w:rPr>
          <w:rFonts w:ascii="Times New Roman"/>
          <w:b w:val="false"/>
          <w:i w:val="false"/>
          <w:color w:val="000000"/>
          <w:sz w:val="28"/>
        </w:rPr>
        <w:t xml:space="preserve">      Осы Атқару хаттамасының күші Қазақстан Республикасы Қорғаныс министрлiгі мен Түрiк Республикасының Бас штабына қолданылады.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Материалдық-техникалық қамтамасыз ету жобасы </w:t>
      </w:r>
    </w:p>
    <w:bookmarkEnd w:id="4"/>
    <w:p>
      <w:pPr>
        <w:spacing w:after="0"/>
        <w:ind w:left="0"/>
        <w:jc w:val="both"/>
      </w:pPr>
      <w:r>
        <w:rPr>
          <w:rFonts w:ascii="Times New Roman"/>
          <w:b w:val="false"/>
          <w:i w:val="false"/>
          <w:color w:val="000000"/>
          <w:sz w:val="28"/>
        </w:rPr>
        <w:t xml:space="preserve">      1. 2004 жылғы 25 тамыздағы Қазақстан Республикасының Үкiметi мен Түрiк Республикасының Үкiметi арасындағы Өтеусiз әскери көмек туралы келiсiмге сәйкес Түрiк Республикасы Қазақстан Республикасына 1 050 000 000 000 (бiр триллион елу миллиард) түрiк лирасы сомасына мүлiк бередi. </w:t>
      </w:r>
      <w:r>
        <w:br/>
      </w:r>
      <w:r>
        <w:rPr>
          <w:rFonts w:ascii="Times New Roman"/>
          <w:b w:val="false"/>
          <w:i w:val="false"/>
          <w:color w:val="000000"/>
          <w:sz w:val="28"/>
        </w:rPr>
        <w:t xml:space="preserve">
      2. Осы қаражат пайдаланыла отырып, Қазақстан Республикасы Қорғаныс министрлiгiне төменде көрсетiлген жобаны iске асыру үшiн материалдық көмек көрсетiлетiн болады: </w:t>
      </w:r>
      <w:r>
        <w:br/>
      </w:r>
      <w:r>
        <w:rPr>
          <w:rFonts w:ascii="Times New Roman"/>
          <w:b w:val="false"/>
          <w:i w:val="false"/>
          <w:color w:val="000000"/>
          <w:sz w:val="28"/>
        </w:rPr>
        <w:t xml:space="preserve">
      Қазақстан Республикасы Қарулы Күштерiнiң арнайы мақсаттағы батальонын жарақтандыру.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Негiзгі ережелер </w:t>
      </w:r>
    </w:p>
    <w:bookmarkEnd w:id="5"/>
    <w:p>
      <w:pPr>
        <w:spacing w:after="0"/>
        <w:ind w:left="0"/>
        <w:jc w:val="both"/>
      </w:pPr>
      <w:r>
        <w:rPr>
          <w:rFonts w:ascii="Times New Roman"/>
          <w:b w:val="false"/>
          <w:i w:val="false"/>
          <w:color w:val="000000"/>
          <w:sz w:val="28"/>
        </w:rPr>
        <w:t xml:space="preserve">      1. Тараптар материалдық-техникалық қамтамасыз ету жөнiндегi жобаны жүзеге асыру үшiн мүлiктiң атаулары мен санын бiрлесiп қарайды және айқындайды. </w:t>
      </w:r>
      <w:r>
        <w:br/>
      </w:r>
      <w:r>
        <w:rPr>
          <w:rFonts w:ascii="Times New Roman"/>
          <w:b w:val="false"/>
          <w:i w:val="false"/>
          <w:color w:val="000000"/>
          <w:sz w:val="28"/>
        </w:rPr>
        <w:t xml:space="preserve">
      2. Бөлiмшенiң жауынгерлiк әзiрлiгiне тiкелей қатысы бар негізгi мүлiктi Түрiк Республикасынан Түрiк Республикасының Бас штабы жеткiзетiн болады. </w:t>
      </w:r>
      <w:r>
        <w:br/>
      </w:r>
      <w:r>
        <w:rPr>
          <w:rFonts w:ascii="Times New Roman"/>
          <w:b w:val="false"/>
          <w:i w:val="false"/>
          <w:color w:val="000000"/>
          <w:sz w:val="28"/>
        </w:rPr>
        <w:t xml:space="preserve">
      3. Мәжбүрлi жағдайлардан басқа, бұл сомаға тұтыну тауарлары сатып алынбайды және құрылыс-жөндеу жұмыстары жүзеге асырылмайды. Қазақстан Республикасы Қорғаныс министрлiгі осы тармақтың орындалуына жауапты болып табылады. </w:t>
      </w:r>
      <w:r>
        <w:br/>
      </w:r>
      <w:r>
        <w:rPr>
          <w:rFonts w:ascii="Times New Roman"/>
          <w:b w:val="false"/>
          <w:i w:val="false"/>
          <w:color w:val="000000"/>
          <w:sz w:val="28"/>
        </w:rPr>
        <w:t xml:space="preserve">
      4. Жеткiзiлетiн мүлiктi айқындағаннан кейiн Түрiк Республикасының Бас штабы бұл туралы Қазақстан Республикасы Қорғаныс министрлiгiн хабардар етедi және Қазақстан Тарабы өзiнiң жеткiзу жоспарын жасайды. </w:t>
      </w:r>
      <w:r>
        <w:br/>
      </w:r>
      <w:r>
        <w:rPr>
          <w:rFonts w:ascii="Times New Roman"/>
          <w:b w:val="false"/>
          <w:i w:val="false"/>
          <w:color w:val="000000"/>
          <w:sz w:val="28"/>
        </w:rPr>
        <w:t xml:space="preserve">
      5. Көмек ретiнде берiлетiн жабдық тек көрсетiлген жобалар үшiн мақсатында пайдаланылатын болады және басқа мақсаттар үшiн пайдаланылмайды. Көмек ретiнде берiлген қару-жарақ пен жабдықты басқа мемлекетке, заңды тұлғаға немесе ұйымға кез келген түрде бepу, сондай-ақ жабдықты пайдаланудан шығару Түрiк Республикасы Бас штабының мақұлдауына байланысты болады. </w:t>
      </w:r>
      <w:r>
        <w:br/>
      </w:r>
      <w:r>
        <w:rPr>
          <w:rFonts w:ascii="Times New Roman"/>
          <w:b w:val="false"/>
          <w:i w:val="false"/>
          <w:color w:val="000000"/>
          <w:sz w:val="28"/>
        </w:rPr>
        <w:t xml:space="preserve">
      6. Мүлiктi Қазақстан Республикасына дейiн жеткiзуге түрiк Тарабы жауапты болады. Қазақстан Pecпубликасының аумағында мүлiктi кедендiк ресiмдеу жөнiндегі барлық рәсімдерді Қазақстан Республикасы Қорғаныс министрлігі жүзеге асыратын болады. Түрік тарабы аталған рәсiмдерге жауапты болмайды.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Мәтін және қолдар </w:t>
      </w:r>
    </w:p>
    <w:bookmarkEnd w:id="6"/>
    <w:p>
      <w:pPr>
        <w:spacing w:after="0"/>
        <w:ind w:left="0"/>
        <w:jc w:val="both"/>
      </w:pPr>
      <w:r>
        <w:rPr>
          <w:rFonts w:ascii="Times New Roman"/>
          <w:b w:val="false"/>
          <w:i w:val="false"/>
          <w:color w:val="000000"/>
          <w:sz w:val="28"/>
        </w:rPr>
        <w:t xml:space="preserve">      Осы Атқару хаттамасы Тараптардың ол күшiне енуi үшiн қажеттi мемлекетiшiлiк рәсiмдердi орындағаны туралы соңғы жазбаша хабарлама алынған күнiнен бастап күшiне енедi. </w:t>
      </w:r>
      <w:r>
        <w:br/>
      </w:r>
      <w:r>
        <w:rPr>
          <w:rFonts w:ascii="Times New Roman"/>
          <w:b w:val="false"/>
          <w:i w:val="false"/>
          <w:color w:val="000000"/>
          <w:sz w:val="28"/>
        </w:rPr>
        <w:t xml:space="preserve">
      2004 жылы "___" ________ __________  қаласында әрқайсысы қазақ, түрiк, орыс және ағылшын тілдерiнде екi түпнұсқа данада жасалды, әрi барлық мәтiндердiң күшi бiрдей. </w:t>
      </w:r>
      <w:r>
        <w:br/>
      </w:r>
      <w:r>
        <w:rPr>
          <w:rFonts w:ascii="Times New Roman"/>
          <w:b w:val="false"/>
          <w:i w:val="false"/>
          <w:color w:val="000000"/>
          <w:sz w:val="28"/>
        </w:rPr>
        <w:t xml:space="preserve">
      Осы Атқару хаттамасының ережелерiн түсiндiруде келiспеушiлiктер туындаған жағдайда, Тараптар ағылшын тiлiндегі мәтiнге жүгiнетiн болады. </w:t>
      </w:r>
    </w:p>
    <w:p>
      <w:pPr>
        <w:spacing w:after="0"/>
        <w:ind w:left="0"/>
        <w:jc w:val="both"/>
      </w:pPr>
      <w:r>
        <w:rPr>
          <w:rFonts w:ascii="Times New Roman"/>
          <w:b w:val="false"/>
          <w:i/>
          <w:color w:val="000000"/>
          <w:sz w:val="28"/>
        </w:rPr>
        <w:t xml:space="preserve">       Қазақстан Республикасы                   Түрiк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министрлігі үшiн                Бас штабы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