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82ce" w14:textId="aec8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1386 Қаулысы</w:t>
      </w:r>
    </w:p>
    <w:p>
      <w:pPr>
        <w:spacing w:after="0"/>
        <w:ind w:left="0"/>
        <w:jc w:val="both"/>
      </w:pPr>
      <w:bookmarkStart w:name="z4"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Үкiметiнің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1" w:id="1"/>
    <w:p>
      <w:pPr>
        <w:spacing w:after="0"/>
        <w:ind w:left="0"/>
        <w:jc w:val="both"/>
      </w:pPr>
      <w:r>
        <w:rPr>
          <w:rFonts w:ascii="Times New Roman"/>
          <w:b w:val="false"/>
          <w:i w:val="false"/>
          <w:color w:val="000000"/>
          <w:sz w:val="28"/>
        </w:rPr>
        <w:t xml:space="preserve">
      1. Қазақстан Республикасы Әділет министрлiгiне "Строймодул" жауапкершілігі шектеулi серiктестiгінің пайдасына шығарылған Павлодар облыстық сотының 2004 жылғы 17 маусымдағы ұйғарымын орындау үшiн 2004 жылға арналған республикалық бюджетте Қазақстан Республикасы Үкiметiнiң, орталық мемлекеттiк органдар мен олардың аумақтық бөлiмшелерiнiң сот шешiмдерi бойынша міндеттемелерiн өтеуге көзделген Қазақстан Республикасы Үкiметiнiң резервiнен 15000000 (он бес миллион) теңге бөлiнсiн.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