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1d9" w14:textId="4d81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іс жүргізу және Қылмыстық-атқару кодекстеріне өзгерiстер мен толықтырулар енгізу туралы" 2002 жылғы 21 желтоқсандағы Қазақстан Республикасы Заңын соттардың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2005 жылғы 28 қазандағы N 7 Нормативтік қаулысы. Күші жойылды - Қазақстан Республикасы Жоғарғы Сотының 2016 жылғы 22 желтоқсандағы № 15 Нормативтік қаулысы.</w:t>
      </w:r>
    </w:p>
    <w:p>
      <w:pPr>
        <w:spacing w:after="0"/>
        <w:ind w:left="0"/>
        <w:jc w:val="both"/>
      </w:pPr>
      <w:r>
        <w:rPr>
          <w:rFonts w:ascii="Times New Roman"/>
          <w:b w:val="false"/>
          <w:i w:val="false"/>
          <w:color w:val="ff0000"/>
          <w:sz w:val="28"/>
        </w:rPr>
        <w:t xml:space="preserve">
      Ескерту. Күші жойылды – ҚР Жоғарғы Сотының 22.12.2016 </w:t>
      </w:r>
      <w:r>
        <w:rPr>
          <w:rFonts w:ascii="Times New Roman"/>
          <w:b w:val="false"/>
          <w:i w:val="false"/>
          <w:color w:val="ff0000"/>
          <w:sz w:val="28"/>
        </w:rPr>
        <w:t>№ 15</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Қылмыстық, Қылмыстық iс жүргiзу және Қылмыстық-атқару кодекстерiне өзгерiстер мен толықтырулар енгізу туралы" 2002 жылғы 21 желтоқсандағы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сот тәжiрибесiнде дұрыс және бiркелкi қолдану жөнінде мәселелердiң туындауына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етедi: </w:t>
      </w:r>
    </w:p>
    <w:bookmarkStart w:name="z2" w:id="1"/>
    <w:p>
      <w:pPr>
        <w:spacing w:after="0"/>
        <w:ind w:left="0"/>
        <w:jc w:val="both"/>
      </w:pPr>
      <w:r>
        <w:rPr>
          <w:rFonts w:ascii="Times New Roman"/>
          <w:b w:val="false"/>
          <w:i w:val="false"/>
          <w:color w:val="000000"/>
          <w:sz w:val="28"/>
        </w:rPr>
        <w:t xml:space="preserve">
      1. "Қазақстан Республикасының Қылмыстық, Қылмыстық iс жүргізу және Қылмыстық-атқару кодекстерiне өзгерiстер мен толықтырулар енгiзу туралы" 2002 жылғы 21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(әрi қарай - Заң) 2003 жылғы 9 қаңтардан бастап қолданысқа енгiзiлгенiн соттардың назарда ұстағандары жөн. </w:t>
      </w:r>
    </w:p>
    <w:bookmarkEnd w:id="1"/>
    <w:bookmarkStart w:name="z3" w:id="2"/>
    <w:p>
      <w:pPr>
        <w:spacing w:after="0"/>
        <w:ind w:left="0"/>
        <w:jc w:val="both"/>
      </w:pPr>
      <w:r>
        <w:rPr>
          <w:rFonts w:ascii="Times New Roman"/>
          <w:b w:val="false"/>
          <w:i w:val="false"/>
          <w:color w:val="000000"/>
          <w:sz w:val="28"/>
        </w:rPr>
        <w:t xml:space="preserve">
      2. Соттар </w:t>
      </w:r>
      <w:r>
        <w:rPr>
          <w:rFonts w:ascii="Times New Roman"/>
          <w:b w:val="false"/>
          <w:i w:val="false"/>
          <w:color w:val="000000"/>
          <w:sz w:val="28"/>
        </w:rPr>
        <w:t xml:space="preserve">Заңды </w:t>
      </w:r>
      <w:r>
        <w:rPr>
          <w:rFonts w:ascii="Times New Roman"/>
          <w:b w:val="false"/>
          <w:i w:val="false"/>
          <w:color w:val="000000"/>
          <w:sz w:val="28"/>
        </w:rPr>
        <w:t xml:space="preserve"> қолдану кезiнде Қазақстан Республикасы Қылмыстық кодексiнiң (әрi қарай - ҚК) </w:t>
      </w:r>
      <w:r>
        <w:rPr>
          <w:rFonts w:ascii="Times New Roman"/>
          <w:b w:val="false"/>
          <w:i w:val="false"/>
          <w:color w:val="000000"/>
          <w:sz w:val="28"/>
        </w:rPr>
        <w:t xml:space="preserve">5-бабының </w:t>
      </w:r>
      <w:r>
        <w:rPr>
          <w:rFonts w:ascii="Times New Roman"/>
          <w:b w:val="false"/>
          <w:i w:val="false"/>
          <w:color w:val="000000"/>
          <w:sz w:val="28"/>
        </w:rPr>
        <w:t xml:space="preserve"> әрекеттiң қылмыстылығын немесе жазаланушылығын жоятын, жауаптылықты немесе жазаны жеңiлдететiн немесе қылмыс жасаған адамның жағдайын өзге де жолмен жеңiлдететiн заңның керi күшi болатыны, яғни осындай заң күшiне енгенге дейiн тиiстi әрекет жасаған адамдарға, оның iшiнде жазасын өтеп жүрген немесе жазасын өтеген, бiрақ соттылығы бар адамдарға қолданылатындығы туралы талаптарын қатаң сақтаулары тиiс. </w:t>
      </w:r>
    </w:p>
    <w:bookmarkEnd w:id="2"/>
    <w:bookmarkStart w:name="z4" w:id="3"/>
    <w:p>
      <w:pPr>
        <w:spacing w:after="0"/>
        <w:ind w:left="0"/>
        <w:jc w:val="both"/>
      </w:pPr>
      <w:r>
        <w:rPr>
          <w:rFonts w:ascii="Times New Roman"/>
          <w:b w:val="false"/>
          <w:i w:val="false"/>
          <w:color w:val="000000"/>
          <w:sz w:val="28"/>
        </w:rPr>
        <w:t xml:space="preserve">
      3. Қылмыстық әрекет жаңа қылмыстық заңмен жойылған жағдайда қылмыс құрамын қылмыс деп танымау), осындай әрекет үшiн сотталған адам сотталмаған адам деп танылады, ал осы соттау фактiсi қылмыстық-құқықтық салдарға әкеп соқпайды және қылмыстық процестi жүргізушi орган қылмыстың бiрнеше рет жасалуы, қылмыстың қайталануы, жаза тағайындау кезiнде есепке алмайды. </w:t>
      </w:r>
    </w:p>
    <w:bookmarkEnd w:id="3"/>
    <w:bookmarkStart w:name="z5" w:id="4"/>
    <w:p>
      <w:pPr>
        <w:spacing w:after="0"/>
        <w:ind w:left="0"/>
        <w:jc w:val="both"/>
      </w:pPr>
      <w:r>
        <w:rPr>
          <w:rFonts w:ascii="Times New Roman"/>
          <w:b w:val="false"/>
          <w:i w:val="false"/>
          <w:color w:val="000000"/>
          <w:sz w:val="28"/>
        </w:rPr>
        <w:t xml:space="preserve">
      4. Заңмен ҚК-нің </w:t>
      </w:r>
      <w:r>
        <w:rPr>
          <w:rFonts w:ascii="Times New Roman"/>
          <w:b w:val="false"/>
          <w:i w:val="false"/>
          <w:color w:val="000000"/>
          <w:sz w:val="28"/>
        </w:rPr>
        <w:t xml:space="preserve">58-бабының </w:t>
      </w:r>
      <w:r>
        <w:rPr>
          <w:rFonts w:ascii="Times New Roman"/>
          <w:b w:val="false"/>
          <w:i w:val="false"/>
          <w:color w:val="000000"/>
          <w:sz w:val="28"/>
        </w:rPr>
        <w:t xml:space="preserve"> екiншi бөлiгінде кiшігірiм және ауырлығы орташа қылмыстар бойынша жаза қылмыстар жиынтығы бойынша тек қатаңдығы жеңілірек жазаны неғұрлым қатаң жазаға сiңiру жолымен тағайындалады деп белгіленген. </w:t>
      </w:r>
    </w:p>
    <w:bookmarkEnd w:id="4"/>
    <w:p>
      <w:pPr>
        <w:spacing w:after="0"/>
        <w:ind w:left="0"/>
        <w:jc w:val="both"/>
      </w:pPr>
      <w:r>
        <w:rPr>
          <w:rFonts w:ascii="Times New Roman"/>
          <w:b w:val="false"/>
          <w:i w:val="false"/>
          <w:color w:val="000000"/>
          <w:sz w:val="28"/>
        </w:rPr>
        <w:t xml:space="preserve">
      Осыған байланысты, егер Заң қолданысқа енгiзiлгенге дейiн, адам кішігірiм немесе ауырлығы орташа қылмыстар жиынтығы бойынша сотталса және оған жаза, жазаларды iшiнара немесе толық қосу жолымен тағайындалса, онда сот уәкілетті органның ұсынымы немесе сотталғанның өтiнiшi бойынша жазаны үкiмдi орындау тәртiбiмен жеңілірек жазаны неғұрлым қатаң жазаға сiңiру жолымен анықтауы тиiс. </w:t>
      </w:r>
    </w:p>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Заңмен </w:t>
      </w:r>
      <w:r>
        <w:rPr>
          <w:rFonts w:ascii="Times New Roman"/>
          <w:b w:val="false"/>
          <w:i w:val="false"/>
          <w:color w:val="000000"/>
          <w:sz w:val="28"/>
        </w:rPr>
        <w:t xml:space="preserve"> ҚК-нің </w:t>
      </w:r>
      <w:r>
        <w:rPr>
          <w:rFonts w:ascii="Times New Roman"/>
          <w:b w:val="false"/>
          <w:i w:val="false"/>
          <w:color w:val="000000"/>
          <w:sz w:val="28"/>
        </w:rPr>
        <w:t xml:space="preserve">58-бабының </w:t>
      </w:r>
      <w:r>
        <w:rPr>
          <w:rFonts w:ascii="Times New Roman"/>
          <w:b w:val="false"/>
          <w:i w:val="false"/>
          <w:color w:val="000000"/>
          <w:sz w:val="28"/>
        </w:rPr>
        <w:t xml:space="preserve"> үшiншi бөлiгіне қылмыстар жиынтығы бойынша қатаңдығы жеңiлірек Жазаны неғұрлым қатаң жазаға сiңiру жолымен жаза тағайындаудың қосымша ережесi енгiзілдi. </w:t>
      </w:r>
    </w:p>
    <w:bookmarkEnd w:id="5"/>
    <w:p>
      <w:pPr>
        <w:spacing w:after="0"/>
        <w:ind w:left="0"/>
        <w:jc w:val="both"/>
      </w:pPr>
      <w:r>
        <w:rPr>
          <w:rFonts w:ascii="Times New Roman"/>
          <w:b w:val="false"/>
          <w:i w:val="false"/>
          <w:color w:val="000000"/>
          <w:sz w:val="28"/>
        </w:rPr>
        <w:t xml:space="preserve">
      Осыған байланысты, егер </w:t>
      </w:r>
      <w:r>
        <w:rPr>
          <w:rFonts w:ascii="Times New Roman"/>
          <w:b w:val="false"/>
          <w:i w:val="false"/>
          <w:color w:val="000000"/>
          <w:sz w:val="28"/>
        </w:rPr>
        <w:t xml:space="preserve">Заң </w:t>
      </w:r>
      <w:r>
        <w:rPr>
          <w:rFonts w:ascii="Times New Roman"/>
          <w:b w:val="false"/>
          <w:i w:val="false"/>
          <w:color w:val="000000"/>
          <w:sz w:val="28"/>
        </w:rPr>
        <w:t xml:space="preserve"> қолданысқа енгiзiлгенге дейiн, адам ең болмағанда бiр ауыр немесе ерекше ауыр қылмысты қамтитын қылмыстардың жиынтығы бойынша сотталса және оған жаза, жазаларды iшiнара немесе толық қосу жолымен тағайындалса, онда сот қатаңдығы жеңілірек жазаны неғұрлым қатаң жазаға сiңiру ережесiн үкiмдi орындау тәртiбiмен қолдануға және сотталғанның жазасын кемiтуге құқылы емес. </w:t>
      </w:r>
    </w:p>
    <w:bookmarkStart w:name="z7" w:id="6"/>
    <w:p>
      <w:pPr>
        <w:spacing w:after="0"/>
        <w:ind w:left="0"/>
        <w:jc w:val="both"/>
      </w:pPr>
      <w:r>
        <w:rPr>
          <w:rFonts w:ascii="Times New Roman"/>
          <w:b w:val="false"/>
          <w:i w:val="false"/>
          <w:color w:val="000000"/>
          <w:sz w:val="28"/>
        </w:rPr>
        <w:t xml:space="preserve">
      6. Адам </w:t>
      </w:r>
      <w:r>
        <w:rPr>
          <w:rFonts w:ascii="Times New Roman"/>
          <w:b w:val="false"/>
          <w:i w:val="false"/>
          <w:color w:val="000000"/>
          <w:sz w:val="28"/>
        </w:rPr>
        <w:t xml:space="preserve">Заң </w:t>
      </w:r>
      <w:r>
        <w:rPr>
          <w:rFonts w:ascii="Times New Roman"/>
          <w:b w:val="false"/>
          <w:i w:val="false"/>
          <w:color w:val="000000"/>
          <w:sz w:val="28"/>
        </w:rPr>
        <w:t xml:space="preserve"> қолданысқа енгiзiлгенге дейiн ауыр немесе ерекше ауыр қылмыстар санатына жатқызылған қылмыстар үшiн сотталған жағдайда және оған жаза қылмыстар жиынтығы бойынша жазаларды iшiнара немесе толық қосу жолымен тағайындалса, онда сот, егер осы әрекеттер </w:t>
      </w:r>
      <w:r>
        <w:rPr>
          <w:rFonts w:ascii="Times New Roman"/>
          <w:b w:val="false"/>
          <w:i w:val="false"/>
          <w:color w:val="000000"/>
          <w:sz w:val="28"/>
        </w:rPr>
        <w:t xml:space="preserve">Заңмен </w:t>
      </w:r>
      <w:r>
        <w:rPr>
          <w:rFonts w:ascii="Times New Roman"/>
          <w:b w:val="false"/>
          <w:i w:val="false"/>
          <w:color w:val="000000"/>
          <w:sz w:val="28"/>
        </w:rPr>
        <w:t xml:space="preserve"> кiшiгiрiм немесе орташа ауырлықтағы санатқа жатқызылса, үкiмдi орындау тәртiбiмен қатаңдығы жеңілірек жазаны неғұрлым қатаң жазаға сiңiру ережесiн қолданады. </w:t>
      </w:r>
    </w:p>
    <w:bookmarkEnd w:id="6"/>
    <w:bookmarkStart w:name="z8" w:id="7"/>
    <w:p>
      <w:pPr>
        <w:spacing w:after="0"/>
        <w:ind w:left="0"/>
        <w:jc w:val="both"/>
      </w:pPr>
      <w:r>
        <w:rPr>
          <w:rFonts w:ascii="Times New Roman"/>
          <w:b w:val="false"/>
          <w:i w:val="false"/>
          <w:color w:val="000000"/>
          <w:sz w:val="28"/>
        </w:rPr>
        <w:t xml:space="preserve">
      7. Сот үкiмдi орындауға байланысты мәселелердi қарау кезiнде сот үкiмін жасалған қылмысты дәрежелеу, дәлелдемелерге баға беру, қылмыстық процесте азаматтық талапты шешу бөлігінде және Қазақстан Республикасы Қылмыстық iс жүргiзу кодексiнiң </w:t>
      </w:r>
      <w:r>
        <w:rPr>
          <w:rFonts w:ascii="Times New Roman"/>
          <w:b w:val="false"/>
          <w:i w:val="false"/>
          <w:color w:val="000000"/>
          <w:sz w:val="28"/>
        </w:rPr>
        <w:t xml:space="preserve">453-бабымен </w:t>
      </w:r>
      <w:r>
        <w:rPr>
          <w:rFonts w:ascii="Times New Roman"/>
          <w:b w:val="false"/>
          <w:i w:val="false"/>
          <w:color w:val="000000"/>
          <w:sz w:val="28"/>
        </w:rPr>
        <w:t xml:space="preserve"> көзделмеген басқа да мәселелер бойынша қайта қарауға құқылы емес. </w:t>
      </w:r>
    </w:p>
    <w:bookmarkEnd w:id="7"/>
    <w:bookmarkStart w:name="z9" w:id="8"/>
    <w:p>
      <w:pPr>
        <w:spacing w:after="0"/>
        <w:ind w:left="0"/>
        <w:jc w:val="both"/>
      </w:pPr>
      <w:r>
        <w:rPr>
          <w:rFonts w:ascii="Times New Roman"/>
          <w:b w:val="false"/>
          <w:i w:val="false"/>
          <w:color w:val="000000"/>
          <w:sz w:val="28"/>
        </w:rPr>
        <w:t xml:space="preserve">
      8.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нормативтiк қаулы қолданыстағы құқық құрамына қосылады, сондай-ақ жалпыға бiрдей мiндетті болып табылады әрi ресми жарияланған күнінен бастан қолданысқа енгізiледi. </w:t>
      </w:r>
    </w:p>
    <w:bookmarkEnd w:id="8"/>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