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fcb4" w14:textId="adbf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23 тамыздағы N 1219 қаулысына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4 ақпандағы N 107 Қаулысы. Күші жойылды - ҚР Үкіметінің 2007 жылғы 21 желтоқсандағы N 1253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"Білiм туралы" Қазақстан Республикасының 1999 жылғы 7 маусымдағы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Үкiметі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"Алтын белгі" белгiсi туралы" Қазақстан Республикасы Үкiметінiң 1999 жылғы 23 тамыздағы N 1219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1999 ж., N 41, 374-құжат) мынадай өзгерiстер енгiзiлсiн:
</w:t>
      </w:r>
      <w:r>
        <w:br/>
      </w:r>
      <w:r>
        <w:rPr>
          <w:rFonts w:ascii="Times New Roman"/>
          <w:b w:val="false"/>
          <w:i w:val="false"/>
          <w:color w:val="000000"/>
          <w:sz w:val="28"/>
        </w:rPr>
        <w:t>
      көрсетiлген қаулымен бекiтiлген "Алтын белгi" белгiсi туралы ережеде: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"Алтын белгі" белгісiмен марапатталған оқушылардың Қазақстан Республикасының заңнамасына сәйкес мемлекеттiк білiм беру гранттарын (гранттар болмаған жағдайда кредиттердi) алуға басым құқығы бap.";
</w:t>
      </w:r>
      <w:r>
        <w:br/>
      </w:r>
      <w:r>
        <w:rPr>
          <w:rFonts w:ascii="Times New Roman"/>
          <w:b w:val="false"/>
          <w:i w:val="false"/>
          <w:color w:val="000000"/>
          <w:sz w:val="28"/>
        </w:rPr>
        <w:t>
      6-тармақтың 2) тармақшасындағы "қабылдау емтиханын тапсырмастан" деген сөздер алынып тасталсын;
</w:t>
      </w:r>
      <w:r>
        <w:br/>
      </w:r>
      <w:r>
        <w:rPr>
          <w:rFonts w:ascii="Times New Roman"/>
          <w:b w:val="false"/>
          <w:i w:val="false"/>
          <w:color w:val="000000"/>
          <w:sz w:val="28"/>
        </w:rPr>
        <w:t>
      көрсетiлген қаулымен бекiтiлген "Алтын белгі" белгiсiнің сипаттамасы осы қаулыға қосымшаға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Үкiметінің       
</w:t>
      </w:r>
      <w:r>
        <w:br/>
      </w:r>
      <w:r>
        <w:rPr>
          <w:rFonts w:ascii="Times New Roman"/>
          <w:b w:val="false"/>
          <w:i w:val="false"/>
          <w:color w:val="000000"/>
          <w:sz w:val="28"/>
        </w:rPr>
        <w:t>
2005 жылғы 4 ақпандағы  
</w:t>
      </w:r>
      <w:r>
        <w:br/>
      </w:r>
      <w:r>
        <w:rPr>
          <w:rFonts w:ascii="Times New Roman"/>
          <w:b w:val="false"/>
          <w:i w:val="false"/>
          <w:color w:val="000000"/>
          <w:sz w:val="28"/>
        </w:rPr>
        <w:t>
N 107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1999 жылғы 23 тамыздағы  
</w:t>
      </w:r>
      <w:r>
        <w:br/>
      </w:r>
      <w:r>
        <w:rPr>
          <w:rFonts w:ascii="Times New Roman"/>
          <w:b w:val="false"/>
          <w:i w:val="false"/>
          <w:color w:val="000000"/>
          <w:sz w:val="28"/>
        </w:rPr>
        <w:t>
N 1219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"Алтын белгі" белгісiнің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"Алтын белгi" белгiсiнiң диаметрi 30 мм шеңбер болады, Л-80 мыс және мырыш металдарының арнайы қорытпасынан дайындалады.
</w:t>
      </w:r>
      <w:r>
        <w:br/>
      </w:r>
      <w:r>
        <w:rPr>
          <w:rFonts w:ascii="Times New Roman"/>
          <w:b w:val="false"/>
          <w:i w:val="false"/>
          <w:color w:val="000000"/>
          <w:sz w:val="28"/>
        </w:rPr>
        <w:t>
      Белгiнiң бет жағында астынан лавр бұтағымен көмкерiлген ашық кiтап бейнеленген. Осы бейненiң үстіңгi жағында "Алтын белгі" деген алтынмен жазылған жазу шығыңқырап тұрады. "Алтын белгi" жазба контуры, ашық кiтап және лавр бұтағының бейнелерi бедер түрiнде
</w:t>
      </w:r>
      <w:r>
        <w:br/>
      </w:r>
      <w:r>
        <w:rPr>
          <w:rFonts w:ascii="Times New Roman"/>
          <w:b w:val="false"/>
          <w:i w:val="false"/>
          <w:color w:val="000000"/>
          <w:sz w:val="28"/>
        </w:rPr>
        <w:t>
1 мм алға шығыңқырап тұрады.
</w:t>
      </w:r>
      <w:r>
        <w:br/>
      </w:r>
      <w:r>
        <w:rPr>
          <w:rFonts w:ascii="Times New Roman"/>
          <w:b w:val="false"/>
          <w:i w:val="false"/>
          <w:color w:val="000000"/>
          <w:sz w:val="28"/>
        </w:rPr>
        <w:t>
      Белгiнiң артқы жағында "Қазақстан Республикасы" деген жазумен көмкерілген Қазақстан Республикасының Мемлекеттік елтаңбасы бейнеленген.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