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4f85" w14:textId="e8d4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ақпандағы N 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"ЗАМАН-ТУ" акционерлiк қоғамы сатып алудың маңызды стратегиялық мәнi бар дизайнерлiк әзiрлемелердi көрсету, мұражай жабдықтарын жасау, мұражай экспозицияларын құру жөнiндегi қызметтердi және Қазақстан Республикасы Тұңғыш Президентi мұражайының үй-жайлары мен ғимаратын безендiру жөнiндегі басқа да қызметтердi көрсетушi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Тұңғыш Президентiнiң мұражайы" мемлекеттік мекемесi (келiсiм бойынша)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қызметтердi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004 "Тарихи-мәдени құндылықтарды сақтау" бюджеттік бағдарламасы бойынша көзделген қаражат шегінде жасалатын шартты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қызметтердi мемлекеттiк сатып алу үшiн осы қаулыға сәйкес пайдаланылатын ақшаны оңтайлы және тиiмдi жұмсау қағидатын сақтауды, сондай-ақ "Мемлекеттік сатып алу туралы" Қазақстан Республикасы Заңының 21-бабының 3,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