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0c67" w14:textId="b840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"Қазақстан Республикасы Экономикалық қылмысқа және сыбайлас жемқорлыққа қарсы күрес агенттігiн (қаржы полициясы) қайта ұйымдастыру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24 ақпандағы N 166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 Экономикалық қылмысқа және сыбайлас жемқорлыққа қарсы күрес агенттігін (қаржы полициясы) қайта ұйымдастыру туралы" Жарлығының жобасы Қазақстан Республикасы Президентінің қарауына енгізiлсiн.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Экономикалық қылмысқа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сыбайлас жемқорлыққа қарсы күрес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агенттiгiн (қаржы полициясы) қайта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ұйымдастыру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Экономикалық қылмысқа және сыбайлас жемқорлыққа қарсы күрес агенттігі (қаржы полициясы) Қазақстан Республикасының Президентiне тікелей бағынысты және есеп беретiн мемлекеттік орган етіп қайта құру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Президентiнiң "Қазақстан Республикасы Үкiметінiң құрылымы туралы" 1999 жылғы 22 қаңтардағы N 6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 алынып тасталсын: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Экономикалық және сыбайлас жемқорлық қылмысқа қарсы күрес жөнiндегі агенттігi (қаржы полициясы)".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Үкiметi осы Жарлықтан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Жарлықтың орындалуын бақылау Қазақстан Республикасы Президентінің Әкiмшілігіне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