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5be0" w14:textId="8bf5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Қытай Халық Республикасы Yкiметiнiң арасындағы "Қорғас" шекара маңы ынтымақтастығының халықаралық орталығын құру туралы негiздемелiк келiсiмдi бекiту туралы</w:t>
      </w:r>
    </w:p>
    <w:p>
      <w:pPr>
        <w:spacing w:after="0"/>
        <w:ind w:left="0"/>
        <w:jc w:val="both"/>
      </w:pPr>
      <w:r>
        <w:rPr>
          <w:rFonts w:ascii="Times New Roman"/>
          <w:b w:val="false"/>
          <w:i w:val="false"/>
          <w:color w:val="000000"/>
          <w:sz w:val="28"/>
        </w:rPr>
        <w:t>Қазақстан Республикасы Үкіметінің 2005 жылғы 4 наурыздағы N 204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2004 жылғы 24 қыркүйекте Құлжа қаласында жасалған Қазақстан Республикасының Үкiметi мен Қытай Халық Республикасы Үкiметiнiң арасындағы "Қорғас" шекара маңы ынтымақтастығының халықаралық орталығын құру туралы негіздемелiк келiсiм бекiтiлсiн.
</w:t>
      </w:r>
      <w:r>
        <w:br/>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Қытай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 Республикасы Үкiметiнiң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"Қорғас" шекара маңы ынтымақтастығының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орталығын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негiздемелiк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Қытай Халық Республикасының Үкiметi,
</w:t>
      </w:r>
      <w:r>
        <w:br/>
      </w:r>
      <w:r>
        <w:rPr>
          <w:rFonts w:ascii="Times New Roman"/>
          <w:b w:val="false"/>
          <w:i w:val="false"/>
          <w:color w:val="000000"/>
          <w:sz w:val="28"/>
        </w:rPr>
        <w:t>
      Тараптар мемлекеттерiнiң егемендiгi мен аумақтық тұтастығын құрметтей отырып,
</w:t>
      </w:r>
      <w:r>
        <w:br/>
      </w:r>
      <w:r>
        <w:rPr>
          <w:rFonts w:ascii="Times New Roman"/>
          <w:b w:val="false"/>
          <w:i w:val="false"/>
          <w:color w:val="000000"/>
          <w:sz w:val="28"/>
        </w:rPr>
        <w:t>
      бәсекеге қабiлеттiктi арттыруға ықпал ететiн кәсiпкерлiк және инвестициялық ортаны құру қажеттiгiне сенiмдi бола отырып,
</w:t>
      </w:r>
      <w:r>
        <w:br/>
      </w:r>
      <w:r>
        <w:rPr>
          <w:rFonts w:ascii="Times New Roman"/>
          <w:b w:val="false"/>
          <w:i w:val="false"/>
          <w:color w:val="000000"/>
          <w:sz w:val="28"/>
        </w:rPr>
        <w:t>
      екi жақты сауданы жандандыру мақсатында өзара тиiмдiлiк қағидатын басшылыққа ала отырып,
</w:t>
      </w:r>
      <w:r>
        <w:br/>
      </w:r>
      <w:r>
        <w:rPr>
          <w:rFonts w:ascii="Times New Roman"/>
          <w:b w:val="false"/>
          <w:i w:val="false"/>
          <w:color w:val="000000"/>
          <w:sz w:val="28"/>
        </w:rPr>
        <w:t>
      шекара маңы саудасы мен Тараптар мемлекеттерiнiң шектес шекара маңы аумақтарындағы экономиканы дамытуға, рынокты халықтың түрлi жiктерiнiң сұранысын қанағаттандыратын тауарлармен толтыруды қамтамасыз етуге ұмтыла отырып, мына төмендегілер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"Қорғас" (ҚР)- "Хоргос" (ҚХР) шекара маңы өткiзу пункттерiнде Тараптар мемлекеттерi бөлген шектес аумақтарда "Қорғас" шекара маңы ынтымақтастығының халықаралық орталығын (бұдан әрi - "Қорғас" орталығы) құруға келiстi.
</w:t>
      </w:r>
      <w:r>
        <w:br/>
      </w:r>
      <w:r>
        <w:rPr>
          <w:rFonts w:ascii="Times New Roman"/>
          <w:b w:val="false"/>
          <w:i w:val="false"/>
          <w:color w:val="000000"/>
          <w:sz w:val="28"/>
        </w:rPr>
        <w:t>
      2. "Қорғас" орталығының қазақстандық бөлiгi Қазақстан Республикасының заңнамасы әрекет ететiн Қазақстан Республикасының заңды құқығында, ал "Қорғас" орталығының қытайлық бөлiгі Қытай Халық Республикасының заңнамасы әрекет ететiн Қытай Халық Республикасының заңды құқығында болады.
</w:t>
      </w:r>
      <w:r>
        <w:br/>
      </w:r>
      <w:r>
        <w:rPr>
          <w:rFonts w:ascii="Times New Roman"/>
          <w:b w:val="false"/>
          <w:i w:val="false"/>
          <w:color w:val="000000"/>
          <w:sz w:val="28"/>
        </w:rPr>
        <w:t>
      "Қорғас" орталығындағы шаруашылық қызметтiң кез келген түрi олар аумағында жүзеге асырылатын мемлекеттiң ұлттық заңнамасында көзделген талаптарды сақтай отырып жүзеге асырылады.
</w:t>
      </w:r>
      <w:r>
        <w:br/>
      </w:r>
      <w:r>
        <w:rPr>
          <w:rFonts w:ascii="Times New Roman"/>
          <w:b w:val="false"/>
          <w:i w:val="false"/>
          <w:color w:val="000000"/>
          <w:sz w:val="28"/>
        </w:rPr>
        <w:t>
      3. Шекара маңы аудандарының экономикасы мен саудасын дамытуға жәрдемдесуге бағытталған "Қорғас" орталығындағы кеден және салық салу жөнiндегі және басқа да салалардағы қолайлы шаралар, сондай-ақ адамдардың өтуi үшiн қолайлы жағдайлар жасау жөнiндегі тәртiп Хаттама жасасу жолымен Тараптардың мүдделi ведомстволары арасында келiсiлетiн және қосымша айқындалатын болады.
</w:t>
      </w:r>
      <w:r>
        <w:br/>
      </w:r>
      <w:r>
        <w:rPr>
          <w:rFonts w:ascii="Times New Roman"/>
          <w:b w:val="false"/>
          <w:i w:val="false"/>
          <w:color w:val="000000"/>
          <w:sz w:val="28"/>
        </w:rPr>
        <w:t>
      4. Осы Негiздемелiк келiсiмге сәйкес Тараптар "Қорғас" орталығының қазақстандық және қытайлық бөлiгiнiң алаңын, аумағының шекараларын, орналасу схемасын айқындайтын жеке шарт жасасады.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"Қорғас" орталығының қазақстандық және қытайлық бөлiгiн салу мен игерудi Тараптар мемлекеттерiнiң ұлттық заңнамасына сәйкес  айқындалатын мүдделi ұйымдар жүзеге асыратын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"Қорғас" орталығы аумағының шегiнде Тараптар мемлекеттерiнiң мемлекеттiк шекарасы арқылы адамдардың, тауарлар мен көлiк құралдарының өтуiн бақылауды қамтамасыз ету үшiн Тараптардың шекаралық, кедендiк, көлiктiк, инспекциялық-карантиндiк, санитарлық-эпидемиологиялық бақылау жөнiндегi тиiстi органдары және басқа да органдар әрбiр Тарап мемлекеттерiнiң ұлттық заңнамасына  сәйкес "Қорғас" орталығының өз бөлігіндегi бақылауды жүзеге асырады, құқықтық тәртiп пен қоғамдық қауiпсiздiктi қорғауды қамтамасыз ететiн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"Қорғас" орталығының аумағында үшiншi елдiң (немесе ауданның) кәсiпорындары инвестициялық және шаруашылық қызметiн жүзеге асыра алады.
</w:t>
      </w:r>
      <w:r>
        <w:br/>
      </w:r>
      <w:r>
        <w:rPr>
          <w:rFonts w:ascii="Times New Roman"/>
          <w:b w:val="false"/>
          <w:i w:val="false"/>
          <w:color w:val="000000"/>
          <w:sz w:val="28"/>
        </w:rPr>
        <w:t>
      "Қорғас" орталығының аумағында жасалған құқық бұзушылықтар (кедендiк, салықтық, инспекциялық-карантиндiк, санитарлық-эпидемиологиялық, әкiмшiлiк, қылмыстық және тағы басқа) олар жасалған аумақтағы мемлекеттiң заңнамасына сәйкес қаралатын болады.
</w:t>
      </w:r>
      <w:r>
        <w:br/>
      </w:r>
      <w:r>
        <w:rPr>
          <w:rFonts w:ascii="Times New Roman"/>
          <w:b w:val="false"/>
          <w:i w:val="false"/>
          <w:color w:val="000000"/>
          <w:sz w:val="28"/>
        </w:rPr>
        <w:t>
      Тараптар экономикалық құқық бұзушылықтардың алдын алу жөнiнде шаралар қабылдайды, қылмысқа қарсы күрес мәселелерi бойынша өзара iс-қимыл жасайтын болады, қылмыстар және әкiмшiлiк құқық бұзушылықтар бойынша талқылауларды жүзеге асыру кезiнде бiр-бiрiне жәрдем көрсететiн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Негiздемелiк келiсiмге сәйкес Тараптар "Қорғас" орталығын құру және оның жұмыс iстеуi жөнiнде басқа да режимдердi және нақты ережелердi келiседi және оларды екi Тарап үшiн қолайлы заңды нысанда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Негiздемелiк келiсiм олар қатысушылары болып табылатын басқа да халықаралық шарттардан туындайтын Тараптардың құқықтары мен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Негiздемелiк келiсiмнiң ережелерiн түсiндiру немесе қолдану кезiнде келiспеушiлiктер туындаған жағдайда Тараптар оларды консультациялар мен келiссөздер арқылы шешетiн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болған жағдайда осы Негiздемелiк келiсiмге Тараптардың өзара келiсiмi бойынша екi Тарап үшiн де қолайлы және осы Негiздемелiк келiсiмнiң ажырамас бөлiгi болып табылатын заңды нысандарда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Негіздемелiк келiсiм Тараптардың оның күшiне енуi үшiн қажеттi мемлекетiшiлiк рәсiмдердi орындағаны туралы соңғы жазбаша хабарлама алған күнiнен бастап күшiне енедi.
</w:t>
      </w:r>
      <w:r>
        <w:br/>
      </w:r>
      <w:r>
        <w:rPr>
          <w:rFonts w:ascii="Times New Roman"/>
          <w:b w:val="false"/>
          <w:i w:val="false"/>
          <w:color w:val="000000"/>
          <w:sz w:val="28"/>
        </w:rPr>
        <w:t>
      Осы Негіздемелiк келiсiм белгіленбеген мерзiмге жасалып отыр және Тараптардың бiрi осы Негіздемелiк келiсiмнiң күшiн тоқтату ниетi туралы екiншi Тараптың жазбаша хабарламасын алған күнiнен бастап алты ай өткенге дейiн қолданылатын болады.
</w:t>
      </w:r>
      <w:r>
        <w:br/>
      </w:r>
      <w:r>
        <w:rPr>
          <w:rFonts w:ascii="Times New Roman"/>
          <w:b w:val="false"/>
          <w:i w:val="false"/>
          <w:color w:val="000000"/>
          <w:sz w:val="28"/>
        </w:rPr>
        <w:t>
      2004 жылғы 24 қыркүйекте Құлжа қаласында екi түпнұсқалық данада, әрқайсысы қазақ, қытай және орыс тiлдерiнде жасалды, әрi барлық мәтiндердiң күшi бiрдей.
</w:t>
      </w:r>
      <w:r>
        <w:br/>
      </w:r>
      <w:r>
        <w:rPr>
          <w:rFonts w:ascii="Times New Roman"/>
          <w:b w:val="false"/>
          <w:i w:val="false"/>
          <w:color w:val="000000"/>
          <w:sz w:val="28"/>
        </w:rPr>
        <w:t>
      Осы Негiздемелiк келiсiмнiң ережелерiн түсiндiруде келiспеушiлiктер туындаған жағдайда Тараптар орыс тiлiндегі мәтiнге жүгінетiн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Қытай Халық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