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4814" w14:textId="70d4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Польша Республикасының Үкiметi арасындағы Ұйымдасқан қылмысқа және қылмыстардың өзге де түрлерiне қарсы күрестегi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15 наурыздағы N 232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2002 жылғы 24 мамырда Варшава қаласында жасалған Қазақстан Республикасының Үкiметi мен Польша Республикасының Yкiметi арасындағы Ұйымдасқан қылмысқа және қылмыстардың өзге де түрлерiне қарсы күрестегi ынтымақтастық туралы келiсiм бекiтiлсiн.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rPr>
          <w:rFonts w:ascii="Times New Roman"/>
          <w:b/>
          <w:i w:val="false"/>
          <w:color w:val="000000"/>
        </w:rPr>
        <w:t xml:space="preserve"> Қазақстан Республикасының Yкiметi мен Поляк Республикасы </w:t>
      </w:r>
      <w:r>
        <w:br/>
      </w:r>
      <w:r>
        <w:rPr>
          <w:rFonts w:ascii="Times New Roman"/>
          <w:b/>
          <w:i w:val="false"/>
          <w:color w:val="000000"/>
        </w:rPr>
        <w:t xml:space="preserve">
Үкіметінің арасындағы ұйымдасқан қылмысқа және өзге де </w:t>
      </w:r>
      <w:r>
        <w:br/>
      </w:r>
      <w:r>
        <w:rPr>
          <w:rFonts w:ascii="Times New Roman"/>
          <w:b/>
          <w:i w:val="false"/>
          <w:color w:val="000000"/>
        </w:rPr>
        <w:t xml:space="preserve">
қылмыс түрлерiне қарсы күрестегi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Поляк Республикасының Үкiметi, </w:t>
      </w:r>
      <w:r>
        <w:br/>
      </w:r>
      <w:r>
        <w:rPr>
          <w:rFonts w:ascii="Times New Roman"/>
          <w:b w:val="false"/>
          <w:i w:val="false"/>
          <w:color w:val="000000"/>
          <w:sz w:val="28"/>
        </w:rPr>
        <w:t xml:space="preserve">
      - екi мемлекет арасындағы достық қарым-қатынас пен ынтымақтастықты дамыту мен нығайтуға ұмтыла отырып, </w:t>
      </w:r>
      <w:r>
        <w:br/>
      </w:r>
      <w:r>
        <w:rPr>
          <w:rFonts w:ascii="Times New Roman"/>
          <w:b w:val="false"/>
          <w:i w:val="false"/>
          <w:color w:val="000000"/>
          <w:sz w:val="28"/>
        </w:rPr>
        <w:t xml:space="preserve">
      - өз мемлекеттерiнiң ұлттық заңдарын құрмет тұта отырып және теңдiк, өзара сыйластық пен екi жаққа да қолайлылық принциптерiн басшылыққа ала отырып, </w:t>
      </w:r>
      <w:r>
        <w:br/>
      </w:r>
      <w:r>
        <w:rPr>
          <w:rFonts w:ascii="Times New Roman"/>
          <w:b w:val="false"/>
          <w:i w:val="false"/>
          <w:color w:val="000000"/>
          <w:sz w:val="28"/>
        </w:rPr>
        <w:t xml:space="preserve">
      - ұйымдасқан қылмыс пен басқа да қылмыс түрлерiнiң таралуына алаңдаушылық бiлдiре отырып, </w:t>
      </w:r>
      <w:r>
        <w:br/>
      </w:r>
      <w:r>
        <w:rPr>
          <w:rFonts w:ascii="Times New Roman"/>
          <w:b w:val="false"/>
          <w:i w:val="false"/>
          <w:color w:val="000000"/>
          <w:sz w:val="28"/>
        </w:rPr>
        <w:t xml:space="preserve">
      - ұйымдасқан қылмыстың, өзге де қылмыс түрлерiнiң тиiмдi алдын алуда және оларға қарсы күрес жүргiзуде құқық қорғау органдарының ынтымақтастығының мәнi зор екендiгiне көз жеткiзе отырып, </w:t>
      </w:r>
      <w:r>
        <w:br/>
      </w:r>
      <w:r>
        <w:rPr>
          <w:rFonts w:ascii="Times New Roman"/>
          <w:b w:val="false"/>
          <w:i w:val="false"/>
          <w:color w:val="000000"/>
          <w:sz w:val="28"/>
        </w:rPr>
        <w:t xml:space="preserve">
      - осы органдардың жедел қызметi мен алдын алу iс-қимылдарының оңтайлы принциптерiн, нысандарын және тәсiлдерiн әзiрлеуге ұмтыла отырып, </w:t>
      </w:r>
      <w:r>
        <w:br/>
      </w:r>
      <w:r>
        <w:rPr>
          <w:rFonts w:ascii="Times New Roman"/>
          <w:b w:val="false"/>
          <w:i w:val="false"/>
          <w:color w:val="000000"/>
          <w:sz w:val="28"/>
        </w:rPr>
        <w:t xml:space="preserve">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1. Тараптар ұйымдасқан қылмыстың және өзге де қылмыс түрлерiнiң алдын алу бойынша, оларға қарсы күрес жүргiзуде және мынадай қылмыс түрлерiн: </w:t>
      </w:r>
      <w:r>
        <w:br/>
      </w:r>
      <w:r>
        <w:rPr>
          <w:rFonts w:ascii="Times New Roman"/>
          <w:b w:val="false"/>
          <w:i w:val="false"/>
          <w:color w:val="000000"/>
          <w:sz w:val="28"/>
        </w:rPr>
        <w:t xml:space="preserve">
      1) адамдардың өмiрi мен денсаулығына қарсы жасалған қылмыстар; </w:t>
      </w:r>
      <w:r>
        <w:br/>
      </w:r>
      <w:r>
        <w:rPr>
          <w:rFonts w:ascii="Times New Roman"/>
          <w:b w:val="false"/>
          <w:i w:val="false"/>
          <w:color w:val="000000"/>
          <w:sz w:val="28"/>
        </w:rPr>
        <w:t xml:space="preserve">
      2) меншiкке қарсы қылмыстар; </w:t>
      </w:r>
      <w:r>
        <w:br/>
      </w:r>
      <w:r>
        <w:rPr>
          <w:rFonts w:ascii="Times New Roman"/>
          <w:b w:val="false"/>
          <w:i w:val="false"/>
          <w:color w:val="000000"/>
          <w:sz w:val="28"/>
        </w:rPr>
        <w:t xml:space="preserve">
      3) есiрткi құралдарының, психотроптық заттардың, олардың аналогтары мен прекурсорлардың заңсыз айналымы, оның iшiнде есiрткi құралдарын және психотроптық заттарды әзiрлеуге арналған өсiмдiктердi заңсыз өсiру; </w:t>
      </w:r>
      <w:r>
        <w:br/>
      </w:r>
      <w:r>
        <w:rPr>
          <w:rFonts w:ascii="Times New Roman"/>
          <w:b w:val="false"/>
          <w:i w:val="false"/>
          <w:color w:val="000000"/>
          <w:sz w:val="28"/>
        </w:rPr>
        <w:t xml:space="preserve">
      4) терроризм және адамдарды кепiлдiкке алу; </w:t>
      </w:r>
      <w:r>
        <w:br/>
      </w:r>
      <w:r>
        <w:rPr>
          <w:rFonts w:ascii="Times New Roman"/>
          <w:b w:val="false"/>
          <w:i w:val="false"/>
          <w:color w:val="000000"/>
          <w:sz w:val="28"/>
        </w:rPr>
        <w:t xml:space="preserve">
      5) қоныс аударушыларды заңсыз әкелу, адамдарды сату және оларды жезөкшелiкке мәжбүрлeу; </w:t>
      </w:r>
      <w:r>
        <w:br/>
      </w:r>
      <w:r>
        <w:rPr>
          <w:rFonts w:ascii="Times New Roman"/>
          <w:b w:val="false"/>
          <w:i w:val="false"/>
          <w:color w:val="000000"/>
          <w:sz w:val="28"/>
        </w:rPr>
        <w:t xml:space="preserve">
      6) порнографиялық сипаттағы мәтiндердi, суреттердi немесе басқа да заттарды жасау; </w:t>
      </w:r>
      <w:r>
        <w:br/>
      </w:r>
      <w:r>
        <w:rPr>
          <w:rFonts w:ascii="Times New Roman"/>
          <w:b w:val="false"/>
          <w:i w:val="false"/>
          <w:color w:val="000000"/>
          <w:sz w:val="28"/>
        </w:rPr>
        <w:t xml:space="preserve">
      7) қарулардың, оқ-дәрiлердiң, жарылғыш және басқа да қауiптi заттардың, ядролық және радиоактивтiк материалдардың заңсыз жасалуы мен айналымы; </w:t>
      </w:r>
      <w:r>
        <w:br/>
      </w:r>
      <w:r>
        <w:rPr>
          <w:rFonts w:ascii="Times New Roman"/>
          <w:b w:val="false"/>
          <w:i w:val="false"/>
          <w:color w:val="000000"/>
          <w:sz w:val="28"/>
        </w:rPr>
        <w:t xml:space="preserve">
      8) өнер туындылары мен мәдени игiлiктердi ұрлау; </w:t>
      </w:r>
      <w:r>
        <w:br/>
      </w:r>
      <w:r>
        <w:rPr>
          <w:rFonts w:ascii="Times New Roman"/>
          <w:b w:val="false"/>
          <w:i w:val="false"/>
          <w:color w:val="000000"/>
          <w:sz w:val="28"/>
        </w:rPr>
        <w:t xml:space="preserve">
      9) ақша белгiлерiн, төлем карточкаларын, чектердi және басқа да есептесу және төлем құжаттарын, бағалы қағаздарды, сондай-ақ өзге де ресми құжаттарды қолдан жасау және оларды айналымға енгізу; </w:t>
      </w:r>
      <w:r>
        <w:br/>
      </w:r>
      <w:r>
        <w:rPr>
          <w:rFonts w:ascii="Times New Roman"/>
          <w:b w:val="false"/>
          <w:i w:val="false"/>
          <w:color w:val="000000"/>
          <w:sz w:val="28"/>
        </w:rPr>
        <w:t xml:space="preserve">
      10) заңсыз экономикалық іс-әрекеттерден, қылмыстардан, салық қылмыстарынан түскен кiрiстердi заңдастыру; </w:t>
      </w:r>
      <w:r>
        <w:br/>
      </w:r>
      <w:r>
        <w:rPr>
          <w:rFonts w:ascii="Times New Roman"/>
          <w:b w:val="false"/>
          <w:i w:val="false"/>
          <w:color w:val="000000"/>
          <w:sz w:val="28"/>
        </w:rPr>
        <w:t xml:space="preserve">
      11) мемлекеттік қызметкерлердiң жемқорлығы; </w:t>
      </w:r>
      <w:r>
        <w:br/>
      </w:r>
      <w:r>
        <w:rPr>
          <w:rFonts w:ascii="Times New Roman"/>
          <w:b w:val="false"/>
          <w:i w:val="false"/>
          <w:color w:val="000000"/>
          <w:sz w:val="28"/>
        </w:rPr>
        <w:t xml:space="preserve">
      12) заңмен қорғалатын табиғи ортаға қарсы қылмыстар жасаған кiнәлi адамдарды анықтау кезiнде ынтымақтасуға мiндеттенедi. </w:t>
      </w:r>
      <w:r>
        <w:br/>
      </w:r>
      <w:r>
        <w:rPr>
          <w:rFonts w:ascii="Times New Roman"/>
          <w:b w:val="false"/>
          <w:i w:val="false"/>
          <w:color w:val="000000"/>
          <w:sz w:val="28"/>
        </w:rPr>
        <w:t xml:space="preserve">
      2. Тараптар осы баптың 1-тармағында аталмаған өзге де қылмыс түрлерiне қарсы күресте ынтымақтастық жасайды.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Келiсiмнiң 1-бабында сөз болып отырған ынтымақтастықты iске асыру үшiн Тараптар өз мемлекеттерiнiң ұлттық заңдарына сәйкес: </w:t>
      </w:r>
      <w:r>
        <w:br/>
      </w:r>
      <w:r>
        <w:rPr>
          <w:rFonts w:ascii="Times New Roman"/>
          <w:b w:val="false"/>
          <w:i w:val="false"/>
          <w:color w:val="000000"/>
          <w:sz w:val="28"/>
        </w:rPr>
        <w:t xml:space="preserve">
      1) бiр-бiрiне: </w:t>
      </w:r>
      <w:r>
        <w:br/>
      </w:r>
      <w:r>
        <w:rPr>
          <w:rFonts w:ascii="Times New Roman"/>
          <w:b w:val="false"/>
          <w:i w:val="false"/>
          <w:color w:val="000000"/>
          <w:sz w:val="28"/>
        </w:rPr>
        <w:t xml:space="preserve">
      а) қылмыстық әрекеттерге кiнәлi адамдар, ұйымдастырушылары мен қатысушылары; </w:t>
      </w:r>
      <w:r>
        <w:br/>
      </w:r>
      <w:r>
        <w:rPr>
          <w:rFonts w:ascii="Times New Roman"/>
          <w:b w:val="false"/>
          <w:i w:val="false"/>
          <w:color w:val="000000"/>
          <w:sz w:val="28"/>
        </w:rPr>
        <w:t xml:space="preserve">
      б) кiнәлi адамдар арасындағы қылмыстық байланыстар; </w:t>
      </w:r>
      <w:r>
        <w:br/>
      </w:r>
      <w:r>
        <w:rPr>
          <w:rFonts w:ascii="Times New Roman"/>
          <w:b w:val="false"/>
          <w:i w:val="false"/>
          <w:color w:val="000000"/>
          <w:sz w:val="28"/>
        </w:rPr>
        <w:t xml:space="preserve">
      в) қылмыстық топтар мен ұйымдардың құрылымы және олардың әрекет жасау тәсiлдерi; </w:t>
      </w:r>
      <w:r>
        <w:br/>
      </w:r>
      <w:r>
        <w:rPr>
          <w:rFonts w:ascii="Times New Roman"/>
          <w:b w:val="false"/>
          <w:i w:val="false"/>
          <w:color w:val="000000"/>
          <w:sz w:val="28"/>
        </w:rPr>
        <w:t xml:space="preserve">
      г) жекелеген кiнәлi адамдар мен олардың топтарына тән мiнез-құлықтар; </w:t>
      </w:r>
      <w:r>
        <w:br/>
      </w:r>
      <w:r>
        <w:rPr>
          <w:rFonts w:ascii="Times New Roman"/>
          <w:b w:val="false"/>
          <w:i w:val="false"/>
          <w:color w:val="000000"/>
          <w:sz w:val="28"/>
        </w:rPr>
        <w:t xml:space="preserve">
      д) қылмыстың жасалу уақытына, орнына, жасалу тәсiлiне, оның мәнiсi мен ерекшелiктерiне қатысты iстердiң айтарлықтай жай-жапсарлары; </w:t>
      </w:r>
      <w:r>
        <w:br/>
      </w:r>
      <w:r>
        <w:rPr>
          <w:rFonts w:ascii="Times New Roman"/>
          <w:b w:val="false"/>
          <w:i w:val="false"/>
          <w:color w:val="000000"/>
          <w:sz w:val="28"/>
        </w:rPr>
        <w:t xml:space="preserve">
      e) қылмыстық құқық ережелерiнiң бұзылғандығы; </w:t>
      </w:r>
      <w:r>
        <w:br/>
      </w:r>
      <w:r>
        <w:rPr>
          <w:rFonts w:ascii="Times New Roman"/>
          <w:b w:val="false"/>
          <w:i w:val="false"/>
          <w:color w:val="000000"/>
          <w:sz w:val="28"/>
        </w:rPr>
        <w:t xml:space="preserve">
      ж) нақты қылмыстар бойынша Тараптардың құқық қорғау органдары қабылдаған шаралары мен олардың нәтижелерi туралы мәлiметтер бередi; </w:t>
      </w:r>
      <w:r>
        <w:br/>
      </w:r>
      <w:r>
        <w:rPr>
          <w:rFonts w:ascii="Times New Roman"/>
          <w:b w:val="false"/>
          <w:i w:val="false"/>
          <w:color w:val="000000"/>
          <w:sz w:val="28"/>
        </w:rPr>
        <w:t xml:space="preserve">
      2) осы Келiсiмнiң 1-бабында аталған қылмыстардың жасалуына күдiктi, немесе оларды жасағандығы үшiн сот жазасынан жалтарып жүрген адамдарды iздестiрудi жүзеге асырады; </w:t>
      </w:r>
      <w:r>
        <w:br/>
      </w:r>
      <w:r>
        <w:rPr>
          <w:rFonts w:ascii="Times New Roman"/>
          <w:b w:val="false"/>
          <w:i w:val="false"/>
          <w:color w:val="000000"/>
          <w:sz w:val="28"/>
        </w:rPr>
        <w:t xml:space="preserve">
      3) хабар-ошарсыз кеткен адамдарды iздестiрудi жүзеге асырады, белгісiз адамдарды идентификациялаумен байланысты, сондай-ақ мәйiттердi анықтауға қажеттi шаралар қабылдайды; </w:t>
      </w:r>
      <w:r>
        <w:br/>
      </w:r>
      <w:r>
        <w:rPr>
          <w:rFonts w:ascii="Times New Roman"/>
          <w:b w:val="false"/>
          <w:i w:val="false"/>
          <w:color w:val="000000"/>
          <w:sz w:val="28"/>
        </w:rPr>
        <w:t xml:space="preserve">
      4) қажет болған жағдайда тиiстi жедел-iздестiру iс-шараларын қарастырады және кешiктiрмей орындайды; </w:t>
      </w:r>
      <w:r>
        <w:br/>
      </w:r>
      <w:r>
        <w:rPr>
          <w:rFonts w:ascii="Times New Roman"/>
          <w:b w:val="false"/>
          <w:i w:val="false"/>
          <w:color w:val="000000"/>
          <w:sz w:val="28"/>
        </w:rPr>
        <w:t xml:space="preserve">
      5) қылмысқа қарсы күрес тәсілдерi, сондай-ақ қылмыстық әрекеттердiң жаңа нысандары туралы жұмыс тәжiрибесiмен және ақпараттармен алмасады; </w:t>
      </w:r>
      <w:r>
        <w:br/>
      </w:r>
      <w:r>
        <w:rPr>
          <w:rFonts w:ascii="Times New Roman"/>
          <w:b w:val="false"/>
          <w:i w:val="false"/>
          <w:color w:val="000000"/>
          <w:sz w:val="28"/>
        </w:rPr>
        <w:t xml:space="preserve">
      6) қылмысқа қарсы күрес саласындағы заңнамалық актілермен, сондай-ақ криминалистика және криминология салаларындағы зерттеу нәтижелерiмен алмасады; </w:t>
      </w:r>
      <w:r>
        <w:br/>
      </w:r>
      <w:r>
        <w:rPr>
          <w:rFonts w:ascii="Times New Roman"/>
          <w:b w:val="false"/>
          <w:i w:val="false"/>
          <w:color w:val="000000"/>
          <w:sz w:val="28"/>
        </w:rPr>
        <w:t xml:space="preserve">
      7) жасалған қылмысқа қатысты заттар туралы бiр-бiрiне мәлiметтер бередi; </w:t>
      </w:r>
      <w:r>
        <w:br/>
      </w:r>
      <w:r>
        <w:rPr>
          <w:rFonts w:ascii="Times New Roman"/>
          <w:b w:val="false"/>
          <w:i w:val="false"/>
          <w:color w:val="000000"/>
          <w:sz w:val="28"/>
        </w:rPr>
        <w:t xml:space="preserve">
      8) Тараптардың келiсiмi бойынша қылмысқа қарсы күрес жасауға арналған техникалық жабдықтар бередi; </w:t>
      </w:r>
      <w:r>
        <w:br/>
      </w:r>
      <w:r>
        <w:rPr>
          <w:rFonts w:ascii="Times New Roman"/>
          <w:b w:val="false"/>
          <w:i w:val="false"/>
          <w:color w:val="000000"/>
          <w:sz w:val="28"/>
        </w:rPr>
        <w:t xml:space="preserve">
      9) кәсiптiк жетiлдiру үшiн, атап айтқанда, криминалистикалық техника және қылмыстармен күрес тәсiлдерi саласында сарапшылар алмасуды, кәсiптiк оқулықтар және осы Келiсiмнiң мәнiсiне қатысты басқа да басылымдармен алмасуларды ұйымдастырады; </w:t>
      </w:r>
      <w:r>
        <w:br/>
      </w:r>
      <w:r>
        <w:rPr>
          <w:rFonts w:ascii="Times New Roman"/>
          <w:b w:val="false"/>
          <w:i w:val="false"/>
          <w:color w:val="000000"/>
          <w:sz w:val="28"/>
        </w:rPr>
        <w:t xml:space="preserve">
      10) Тараптардың келiсiмi бойынша ынтымақтастықтың басқа да нысандары қабылдануы мүмкiн.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осы Келiсiмнiң 2-бабындағы 1-тармақта аталған ақпараттардан басқа, 1-баптың 1-тармағының 3-тармақшасында қарастырылған мәселелердiң шеңберiнде: </w:t>
      </w:r>
      <w:r>
        <w:br/>
      </w:r>
      <w:r>
        <w:rPr>
          <w:rFonts w:ascii="Times New Roman"/>
          <w:b w:val="false"/>
          <w:i w:val="false"/>
          <w:color w:val="000000"/>
          <w:sz w:val="28"/>
        </w:rPr>
        <w:t xml:space="preserve">
      1) бiр-бiрiне: </w:t>
      </w:r>
      <w:r>
        <w:br/>
      </w:r>
      <w:r>
        <w:rPr>
          <w:rFonts w:ascii="Times New Roman"/>
          <w:b w:val="false"/>
          <w:i w:val="false"/>
          <w:color w:val="000000"/>
          <w:sz w:val="28"/>
        </w:rPr>
        <w:t xml:space="preserve">
      а) есiрткi құралдарының, психотроптық заттардың олардың аналогтары мен прекурсорлардың заңсыз айналымы, сондай-ақ олардың заңсыз айналымына қатысты адамдар туралы; </w:t>
      </w:r>
      <w:r>
        <w:br/>
      </w:r>
      <w:r>
        <w:rPr>
          <w:rFonts w:ascii="Times New Roman"/>
          <w:b w:val="false"/>
          <w:i w:val="false"/>
          <w:color w:val="000000"/>
          <w:sz w:val="28"/>
        </w:rPr>
        <w:t xml:space="preserve">
      б) есiрткi құралдарының, психотроптық заттардың, олардың аналогтары мен прекурсорлардың жасалу, сақталу орындары мен тәсiлдерi, қолданылатын көлiк құралдары, қозғалыс бағыттары мен жеткiзу орындары туралы ақпарат бередi; </w:t>
      </w:r>
      <w:r>
        <w:br/>
      </w:r>
      <w:r>
        <w:rPr>
          <w:rFonts w:ascii="Times New Roman"/>
          <w:b w:val="false"/>
          <w:i w:val="false"/>
          <w:color w:val="000000"/>
          <w:sz w:val="28"/>
        </w:rPr>
        <w:t xml:space="preserve">
      2) бiр-бiрiне өсiмдiк тектес және жасанды есiрткi құралдарының, психотроптық заттар мен прекурсорлардың жаңа үлгiлерiн бередi; </w:t>
      </w:r>
      <w:r>
        <w:br/>
      </w:r>
      <w:r>
        <w:rPr>
          <w:rFonts w:ascii="Times New Roman"/>
          <w:b w:val="false"/>
          <w:i w:val="false"/>
          <w:color w:val="000000"/>
          <w:sz w:val="28"/>
        </w:rPr>
        <w:t xml:space="preserve">
      3) есiрткi құралдарының, психотроптық заттардың, олардың аналогтары мен прекурсорлардың заңсыз айналымына бақылау жасау саласындағы жұмыс тәжiрибесiмен алмасады.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жоспарланған және жасалған террорлық актiлер туралы кiнәлi адамдар iс-әрекетiнiң тәсiлi туралы және Тараптар мемлекеттерiнiң мүдделерiне қатер төндiретiн қылмыстарды жоспарлаған немесе жасаған террористiк топтар туралы ақпараттармен алмасады.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Қоныс аударушыларды заңсыз әкелуге қарсы күресу үшiн бiр-бiрiне қылмыстың осы түрiнiң алдын алу және онымен күресуге қажеттi ақпараттарды, әсiресе қоныс аударушыларды заңсыз әкелудi ұйымдастырушылар туралы, мемлекеттiк шекарадан өтетiн кезде талап етілетiн құжаттардың үлгілерiн, осы құжаттарға қойылатын мөрлер, сондай-ақ визалар мен рәмiз түрлерi туралы ақпараттар бередi.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1. Құзыреттi мемлекеттiк органдар немесе олардың уәкiлеттi өкiлдерiнiң арасында осы Келiсiмдi орындау мақсаты болып табылатын барлық байланыстар тiкелей жүзеге асырылады. </w:t>
      </w:r>
      <w:r>
        <w:br/>
      </w:r>
      <w:r>
        <w:rPr>
          <w:rFonts w:ascii="Times New Roman"/>
          <w:b w:val="false"/>
          <w:i w:val="false"/>
          <w:color w:val="000000"/>
          <w:sz w:val="28"/>
        </w:rPr>
        <w:t xml:space="preserve">
      2. 1-тармақта сөз болған құзыретті органдар: </w:t>
      </w:r>
      <w:r>
        <w:br/>
      </w:r>
      <w:r>
        <w:rPr>
          <w:rFonts w:ascii="Times New Roman"/>
          <w:b w:val="false"/>
          <w:i w:val="false"/>
          <w:color w:val="000000"/>
          <w:sz w:val="28"/>
        </w:rPr>
        <w:t xml:space="preserve">
      Қазақстан Республикасы тарапынан: </w:t>
      </w:r>
      <w:r>
        <w:br/>
      </w:r>
      <w:r>
        <w:rPr>
          <w:rFonts w:ascii="Times New Roman"/>
          <w:b w:val="false"/>
          <w:i w:val="false"/>
          <w:color w:val="000000"/>
          <w:sz w:val="28"/>
        </w:rPr>
        <w:t xml:space="preserve">
      1) Бас прокуратура; </w:t>
      </w:r>
      <w:r>
        <w:br/>
      </w:r>
      <w:r>
        <w:rPr>
          <w:rFonts w:ascii="Times New Roman"/>
          <w:b w:val="false"/>
          <w:i w:val="false"/>
          <w:color w:val="000000"/>
          <w:sz w:val="28"/>
        </w:rPr>
        <w:t xml:space="preserve">
      2) Iшкi iстер министрлiгі; </w:t>
      </w:r>
      <w:r>
        <w:br/>
      </w:r>
      <w:r>
        <w:rPr>
          <w:rFonts w:ascii="Times New Roman"/>
          <w:b w:val="false"/>
          <w:i w:val="false"/>
          <w:color w:val="000000"/>
          <w:sz w:val="28"/>
        </w:rPr>
        <w:t xml:space="preserve">
      3) Ұлттық қауiпсiздiк комитетi; </w:t>
      </w:r>
      <w:r>
        <w:br/>
      </w:r>
      <w:r>
        <w:rPr>
          <w:rFonts w:ascii="Times New Roman"/>
          <w:b w:val="false"/>
          <w:i w:val="false"/>
          <w:color w:val="000000"/>
          <w:sz w:val="28"/>
        </w:rPr>
        <w:t xml:space="preserve">
      4) Қаржы полициясы агенттігі; </w:t>
      </w:r>
      <w:r>
        <w:br/>
      </w:r>
      <w:r>
        <w:rPr>
          <w:rFonts w:ascii="Times New Roman"/>
          <w:b w:val="false"/>
          <w:i w:val="false"/>
          <w:color w:val="000000"/>
          <w:sz w:val="28"/>
        </w:rPr>
        <w:t xml:space="preserve">
      5) Мемлекеттiк кiрiс министрлiгінiң Кеден комитетi </w:t>
      </w:r>
      <w:r>
        <w:br/>
      </w:r>
      <w:r>
        <w:rPr>
          <w:rFonts w:ascii="Times New Roman"/>
          <w:b w:val="false"/>
          <w:i w:val="false"/>
          <w:color w:val="000000"/>
          <w:sz w:val="28"/>
        </w:rPr>
        <w:t xml:space="preserve">
      Поляк Республикасы тарапынан </w:t>
      </w:r>
      <w:r>
        <w:br/>
      </w:r>
      <w:r>
        <w:rPr>
          <w:rFonts w:ascii="Times New Roman"/>
          <w:b w:val="false"/>
          <w:i w:val="false"/>
          <w:color w:val="000000"/>
          <w:sz w:val="28"/>
        </w:rPr>
        <w:t xml:space="preserve">
      1) Iшкi iстер бойынша құзыреттi министр; </w:t>
      </w:r>
      <w:r>
        <w:br/>
      </w:r>
      <w:r>
        <w:rPr>
          <w:rFonts w:ascii="Times New Roman"/>
          <w:b w:val="false"/>
          <w:i w:val="false"/>
          <w:color w:val="000000"/>
          <w:sz w:val="28"/>
        </w:rPr>
        <w:t xml:space="preserve">
      2) Қаржы мәселелерi бойынша құзыреттi министр; </w:t>
      </w:r>
      <w:r>
        <w:br/>
      </w:r>
      <w:r>
        <w:rPr>
          <w:rFonts w:ascii="Times New Roman"/>
          <w:b w:val="false"/>
          <w:i w:val="false"/>
          <w:color w:val="000000"/>
          <w:sz w:val="28"/>
        </w:rPr>
        <w:t xml:space="preserve">
      3) Мемлекеттi қорғау жөнiндегі басқарма шефi; </w:t>
      </w:r>
      <w:r>
        <w:br/>
      </w:r>
      <w:r>
        <w:rPr>
          <w:rFonts w:ascii="Times New Roman"/>
          <w:b w:val="false"/>
          <w:i w:val="false"/>
          <w:color w:val="000000"/>
          <w:sz w:val="28"/>
        </w:rPr>
        <w:t xml:space="preserve">
      4) Полицияның бас коменданты; </w:t>
      </w:r>
      <w:r>
        <w:br/>
      </w:r>
      <w:r>
        <w:rPr>
          <w:rFonts w:ascii="Times New Roman"/>
          <w:b w:val="false"/>
          <w:i w:val="false"/>
          <w:color w:val="000000"/>
          <w:sz w:val="28"/>
        </w:rPr>
        <w:t xml:space="preserve">
      5) Шекара қызметiнiң бас коменданты; </w:t>
      </w:r>
      <w:r>
        <w:br/>
      </w:r>
      <w:r>
        <w:rPr>
          <w:rFonts w:ascii="Times New Roman"/>
          <w:b w:val="false"/>
          <w:i w:val="false"/>
          <w:color w:val="000000"/>
          <w:sz w:val="28"/>
        </w:rPr>
        <w:t xml:space="preserve">
      6) Қазыналық бақылаудың бас инспекторы. </w:t>
      </w:r>
      <w:r>
        <w:br/>
      </w:r>
      <w:r>
        <w:rPr>
          <w:rFonts w:ascii="Times New Roman"/>
          <w:b w:val="false"/>
          <w:i w:val="false"/>
          <w:color w:val="000000"/>
          <w:sz w:val="28"/>
        </w:rPr>
        <w:t xml:space="preserve">
      3. Құзыретті органдардың ресми атаулары өзгерген жағдайларда Тараптар ол туралы бiр-бiрiне дипломатиялық арналар арқылы дереу хабарлайды.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6-бапта тiзiмi берілген органдар өз құзыреттерi шегінде осы Келiсiмнiң ережелерiн iске асыру мақсатында ынтымақтастықтың нақты салалары бойынша атқару хаттамаларын жасауға өкiлеттi. </w:t>
      </w:r>
      <w:r>
        <w:br/>
      </w:r>
      <w:r>
        <w:rPr>
          <w:rFonts w:ascii="Times New Roman"/>
          <w:b w:val="false"/>
          <w:i w:val="false"/>
          <w:color w:val="000000"/>
          <w:sz w:val="28"/>
        </w:rPr>
        <w:t xml:space="preserve">
      2. Осы Келiсiмге Тараптардың өзара келiсiмi бойынша осы Келiсiмнiң ажырамас бөлiгі болып табылатын хаттамамен ресiмделетiн өзгерiстер мен толықтырулар енгiзілуi мүмкiн.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1. Тараптар құпия берілетiн ақпараттың қорғалуын қамтамасыз етуге және оны осы Келiсiмдi орындау мақсатында ғана пайдалануға мiндеттенедi. </w:t>
      </w:r>
      <w:r>
        <w:br/>
      </w:r>
      <w:r>
        <w:rPr>
          <w:rFonts w:ascii="Times New Roman"/>
          <w:b w:val="false"/>
          <w:i w:val="false"/>
          <w:color w:val="000000"/>
          <w:sz w:val="28"/>
        </w:rPr>
        <w:t xml:space="preserve">
      2. Осы Келiсiмге сәйкес алынған мәлiметтер, құжатнама және техникалық жабдықты берушi Тараптың жазбаша рұқсатынсыз үшiншi Тарапқа бермеуге мiндеттенедi. </w:t>
      </w:r>
      <w:r>
        <w:br/>
      </w:r>
      <w:r>
        <w:rPr>
          <w:rFonts w:ascii="Times New Roman"/>
          <w:b w:val="false"/>
          <w:i w:val="false"/>
          <w:color w:val="000000"/>
          <w:sz w:val="28"/>
        </w:rPr>
        <w:t xml:space="preserve">
      3. Бiр Тараптың беретiн құпия мәлiметiнiң жария болуы ықтимал немесе ол жария болған жағдайда келесi Тарап ол оқиға туралы берушi Тарапқа дереу мәлiмдейдi, оқиғаның мән-жайы және оның зардаптары, сондай-ақ мұндай оқиғалардың алдын алу үшiн қабылданған шаралар туралы хабарлайды. </w:t>
      </w:r>
      <w:r>
        <w:br/>
      </w:r>
      <w:r>
        <w:rPr>
          <w:rFonts w:ascii="Times New Roman"/>
          <w:b w:val="false"/>
          <w:i w:val="false"/>
          <w:color w:val="000000"/>
          <w:sz w:val="28"/>
        </w:rPr>
        <w:t xml:space="preserve">
      4. Тараптар өз мемлекеттерiнiң ұлттық заңнамасы мен қолданыстағы халықаралық шарттарға сәйкес бiр-бiрiне беретiн жеке деректердiң сақталуын қамтамасыз етедi.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Егер бiр Тарап осы Келiсiмнiң 2-5-баптарында сөз болып отырған ақпараттарды беру немесе бiрлескен шараларды iске асыру оның мемлекеттiк егемендiгiн, қауiпсiздiгiн бұзуы мүмкiн деп санаса, оны беруден толық немесе iшiнара бас тартуы немесе оны беру үшiн осы Келiсiмнiң ережелерiн орындауға қажеттi белгілi бiр шарттар қоюы мүмкін. </w:t>
      </w:r>
      <w:r>
        <w:br/>
      </w:r>
      <w:r>
        <w:rPr>
          <w:rFonts w:ascii="Times New Roman"/>
          <w:b w:val="false"/>
          <w:i w:val="false"/>
          <w:color w:val="000000"/>
          <w:sz w:val="28"/>
        </w:rPr>
        <w:t xml:space="preserve">
      2. Тараптар бiр-бiрiне сарапшылар алмасуына қатысатын адамдардың аты-жөндерiн бұл iс-шара жоспарланған күнге дейiн екi аптадан кешiктiрмей беруi керек.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Осы Келiсiмнiң 6-бабында тiзiмi берілген органдар осы Келiсiмнiң мәнi болып табылатын ынтымақтастықтың тиiмдiлiгiн қамтамасыз ету үшiн кеңесулердi жүзеге асыруы мүмкiн.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Осы Келiсiм Тараптардың халықаралық шарттарынан туындайтын қылмыстық iстер, экстрадициялау және басқа да мiндеттемелерi бойынша құқықтық көмек туралы ережелердi қозғамайды.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 осы Келiсiмнiң ережелерiн орындауға байланысты шығындарды өздерiнiң мiндеттемелерiн орындау қажеттiлiгi аясында дербес шешедi. Осы Келiсiм бойынша Тараптар қажет болған жағдайда, Тараптардың құзыреттi органдарының шешiмiмен белгіленген әрбiр нақты жағдайда шығындарды екi жақтап көтередi.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1. Осы Келiсiмдi түсiнуге немесе қолдануға қатысты даулар 6-бапта тiзiмi берiлген органдар арасында олардың құзыретi шеңберiндегi тiкелей келiссөздер арқылы шешiлетiн болады. </w:t>
      </w:r>
      <w:r>
        <w:br/>
      </w:r>
      <w:r>
        <w:rPr>
          <w:rFonts w:ascii="Times New Roman"/>
          <w:b w:val="false"/>
          <w:i w:val="false"/>
          <w:color w:val="000000"/>
          <w:sz w:val="28"/>
        </w:rPr>
        <w:t xml:space="preserve">
      2. Қажет болған жағдайда даулы мәселелердi шешу үшiн Тараптардың уәкiлетті өкiлдерiнiң санынан бiрдей тұратын келiсу комиссиясы құрылады. Тараптардың уәкiлеттi өкiлдерiнiң қолдары қойылған Келiсу комиссиясы отырысының хаттамасын Тараптардың құзыреттi органдары орындауға қабылдайды.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Тараптардың құзыреттi органдары осы Келiсiмдi орындауға байланысты мәселелер бойынша өздерiнiң мемлекеттiк тiлiн немесе орыс тiлiн пайдаланады.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Осы Келiсiм Тараптардың осы Келiсiмнiң күшiне енуi үшiн қажетті мемлекет iшiндегі барлық рәсiмдердi орындау туралы басқа Тарапқа хабар беру нотасы арқылы соңғы жазбаша хабарламаны алған күнiнен бастап күшiне енедi. </w:t>
      </w:r>
      <w:r>
        <w:br/>
      </w:r>
      <w:r>
        <w:rPr>
          <w:rFonts w:ascii="Times New Roman"/>
          <w:b w:val="false"/>
          <w:i w:val="false"/>
          <w:color w:val="000000"/>
          <w:sz w:val="28"/>
        </w:rPr>
        <w:t xml:space="preserve">
      2. Осы Келiсiм белгiсiз уақытқа жасалады. Ол жазбаша хабар беру арқылы кез-келген Тараптардың ескертуiнен кейiн бұзылуы мүмкiн. </w:t>
      </w:r>
      <w:r>
        <w:br/>
      </w:r>
      <w:r>
        <w:rPr>
          <w:rFonts w:ascii="Times New Roman"/>
          <w:b w:val="false"/>
          <w:i w:val="false"/>
          <w:color w:val="000000"/>
          <w:sz w:val="28"/>
        </w:rPr>
        <w:t xml:space="preserve">
      Бұл жағдайда келiсiмдi бұзу туралы нота алынған күннен бастап 6 ай өткен соң күшiн жояды. </w:t>
      </w:r>
    </w:p>
    <w:p>
      <w:pPr>
        <w:spacing w:after="0"/>
        <w:ind w:left="0"/>
        <w:jc w:val="both"/>
      </w:pPr>
      <w:r>
        <w:rPr>
          <w:rFonts w:ascii="Times New Roman"/>
          <w:b w:val="false"/>
          <w:i w:val="false"/>
          <w:color w:val="000000"/>
          <w:sz w:val="28"/>
        </w:rPr>
        <w:t xml:space="preserve">      Варшава қаласында 2002 жылғы 24 мамырда әрқайсысы қазақ, поляк және орыс тілдеріндегі екі данада жасалды, әрі барлық мәтіндердің күші бірдей. Осы Келісімнің ережелерін түсіндіруде келіспеушілік туындаған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Поляк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