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25a" w14:textId="c466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сәуiрдегі N 367 және N 368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сәуірдегі N 295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шешiмдерiне мынадай өзгерiстер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Pecпубликасының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