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8e88" w14:textId="0628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төтенше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сәуірдегі N 325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әкiмiне Сырдария өзенiндегi су тасқынының нәтижесiнде қираған Қызылорда қаласының Иiркөл ауылдық округiндегi мектептiң, тұрғын үйлердiң, бөгеттердiң, магистралдық арналардың құрылысын салу және күрделi жөндеу жөнiндегi iс-шараларды жүзеге асыруға, сондай-ақ бұрын орындалған авариялық-құтқару жұмыстары жөнiндегi шығыстарды өтеуге 2005 жылға арналған республикалық бюджетте табиғи және техногендiк сипаттағы төтенше жағдайларды жоюға көзделген Қазақстан Республикасы Үкiметiнiң төтенше резервiнен 350000000 (үш жүз елу миллион) теңге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бөлiнген қаражаттың мақсат пайдаланылуын бақылауды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Қызылорда облысының әкiмi Қазақстан Республикасы Төтенше жағдайлар министрлiгiне 2005 жылы орындалған жұмыстардың көлемi мен құны туралы есеп берсiн.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