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b4b4" w14:textId="0ebb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26 сәуірдегі N 391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салық салу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w:t>
      </w:r>
      <w:r>
        <w:br/>
      </w:r>
      <w:r>
        <w:rPr>
          <w:rFonts w:ascii="Times New Roman"/>
          <w:b/>
          <w:i w:val="false"/>
          <w:color w:val="000000"/>
        </w:rPr>
        <w:t xml:space="preserve">
актiлерiне салық салу мәселелері бойынша өзгерiстер </w:t>
      </w:r>
      <w:r>
        <w:br/>
      </w:r>
      <w:r>
        <w:rPr>
          <w:rFonts w:ascii="Times New Roman"/>
          <w:b/>
          <w:i w:val="false"/>
          <w:color w:val="000000"/>
        </w:rPr>
        <w:t xml:space="preserve">
мен толықтырулар енгізу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актiлерiне өзгерiстер мен толықтырулар енгiзiлсiн: </w:t>
      </w:r>
    </w:p>
    <w:bookmarkEnd w:id="2"/>
    <w:bookmarkStart w:name="z4" w:id="3"/>
    <w:p>
      <w:pPr>
        <w:spacing w:after="0"/>
        <w:ind w:left="0"/>
        <w:jc w:val="both"/>
      </w:pPr>
      <w:r>
        <w:rPr>
          <w:rFonts w:ascii="Times New Roman"/>
          <w:b w:val="false"/>
          <w:i w:val="false"/>
          <w:color w:val="000000"/>
          <w:sz w:val="28"/>
        </w:rPr>
        <w:t>
      1. Әкiмшiлiк құқық бұзушылық туралы 2001 жылғы 30 қаңтардағы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87-құжат; N 17, 97-құжат; N 23, 139-құжат, 140-құжат; N 24, 153-құжат; 2005 ж., N 5, 5-құжат): </w:t>
      </w:r>
      <w:r>
        <w:br/>
      </w:r>
      <w:r>
        <w:rPr>
          <w:rFonts w:ascii="Times New Roman"/>
          <w:b w:val="false"/>
          <w:i w:val="false"/>
          <w:color w:val="000000"/>
          <w:sz w:val="28"/>
        </w:rPr>
        <w:t xml:space="preserve">
      207-бапта: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"лауазымды адамдарға - айлық есептiк көрсеткiштiң жиырмадан елуге дейiнгi мөлшерiнде, жеке адамдарға, жеке кәсiпкерлерге және заңды тұлғаларға жасырылған салық салу объектiлерi бойынша төленуге жататын салық және басқа да мiндеттi төлемдер сомасының жүз елу процентi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"лауазымды адамдарға - айлық есептiк көрсеткiштiң елуден жетпiске дейiнгі мөлшерiнде, жеке адамдарға, жеке кәсiпкерлерге және заңды тұлғаларға жасырылған салық салу объектiлерi бойынша төленуге жататын салық және басқа да мiндетті төлемдер сомасының екi жүз процентi мөлшерiнде айыппұл салуға әкеп соғады.". </w:t>
      </w:r>
    </w:p>
    <w:bookmarkEnd w:id="3"/>
    <w:bookmarkStart w:name="z5" w:id="4"/>
    <w:p>
      <w:pPr>
        <w:spacing w:after="0"/>
        <w:ind w:left="0"/>
        <w:jc w:val="both"/>
      </w:pPr>
      <w:r>
        <w:rPr>
          <w:rFonts w:ascii="Times New Roman"/>
          <w:b w:val="false"/>
          <w:i w:val="false"/>
          <w:color w:val="000000"/>
          <w:sz w:val="28"/>
        </w:rPr>
        <w:t>
      2. "Салық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140-құжат, 142-құжат; N 24, 153-құжат): </w:t>
      </w:r>
    </w:p>
    <w:bookmarkEnd w:id="4"/>
    <w:p>
      <w:pPr>
        <w:spacing w:after="0"/>
        <w:ind w:left="0"/>
        <w:jc w:val="both"/>
      </w:pPr>
      <w:r>
        <w:rPr>
          <w:rFonts w:ascii="Times New Roman"/>
          <w:b w:val="false"/>
          <w:i w:val="false"/>
          <w:color w:val="000000"/>
          <w:sz w:val="28"/>
        </w:rPr>
        <w:t xml:space="preserve">      1) 140-1-бапта: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"3) арнайы экономикалық аймақ құру мақсатына сәйкес келетiн мынадай қызмет түрлерi:"; </w:t>
      </w:r>
      <w:r>
        <w:br/>
      </w:r>
      <w:r>
        <w:rPr>
          <w:rFonts w:ascii="Times New Roman"/>
          <w:b w:val="false"/>
          <w:i w:val="false"/>
          <w:color w:val="000000"/>
          <w:sz w:val="28"/>
        </w:rPr>
        <w:t xml:space="preserve">
      үшінші және төртiншi абзацтардағы "және (немесе)" деген сөздер алып тасталсын; </w:t>
      </w:r>
      <w:r>
        <w:br/>
      </w:r>
      <w:r>
        <w:rPr>
          <w:rFonts w:ascii="Times New Roman"/>
          <w:b w:val="false"/>
          <w:i w:val="false"/>
          <w:color w:val="000000"/>
          <w:sz w:val="28"/>
        </w:rPr>
        <w:t xml:space="preserve">
      төртiншi абзацындағы "жүргiзу" деген сөзден кейiн ";" белгiсі қойылып, мынадай мазмұндағы бесiншi - жетiншi абзацтармен толықтырылсын: </w:t>
      </w:r>
      <w:r>
        <w:br/>
      </w:r>
      <w:r>
        <w:rPr>
          <w:rFonts w:ascii="Times New Roman"/>
          <w:b w:val="false"/>
          <w:i w:val="false"/>
          <w:color w:val="000000"/>
          <w:sz w:val="28"/>
        </w:rPr>
        <w:t xml:space="preserve">
      "киiмнен басқа, дайын тоқыма бұйымдарын өндіру; </w:t>
      </w:r>
      <w:r>
        <w:br/>
      </w:r>
      <w:r>
        <w:rPr>
          <w:rFonts w:ascii="Times New Roman"/>
          <w:b w:val="false"/>
          <w:i w:val="false"/>
          <w:color w:val="000000"/>
          <w:sz w:val="28"/>
        </w:rPr>
        <w:t xml:space="preserve">
      трикотаж бұйымдарын өндiру; </w:t>
      </w:r>
      <w:r>
        <w:br/>
      </w:r>
      <w:r>
        <w:rPr>
          <w:rFonts w:ascii="Times New Roman"/>
          <w:b w:val="false"/>
          <w:i w:val="false"/>
          <w:color w:val="000000"/>
          <w:sz w:val="28"/>
        </w:rPr>
        <w:t xml:space="preserve">
      тоқыма материалдарынан киiм өндiру"; </w:t>
      </w:r>
      <w:r>
        <w:br/>
      </w:r>
      <w:r>
        <w:rPr>
          <w:rFonts w:ascii="Times New Roman"/>
          <w:b w:val="false"/>
          <w:i w:val="false"/>
          <w:color w:val="000000"/>
          <w:sz w:val="28"/>
        </w:rPr>
        <w:t xml:space="preserve">
      "нәтижесiнде" деген сөз "бойынша меншiктi өндiріс тауарларын (жұмыстарын, қызметтерiн) сатудан"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"Осы тармақтың 3) тармақшасында көрсетілген тауарлардың (жұмыстардың, қызметтердiң) нақты түрлерiнiң тiзбесiн Қазақстан Республикасының Үкiметi айқындайды.";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Арнайы экономикалық аймақтардың аумақтарында қызметiн жүзеге асыратын ұйымдарға: </w:t>
      </w:r>
      <w:r>
        <w:br/>
      </w:r>
      <w:r>
        <w:rPr>
          <w:rFonts w:ascii="Times New Roman"/>
          <w:b w:val="false"/>
          <w:i w:val="false"/>
          <w:color w:val="000000"/>
          <w:sz w:val="28"/>
        </w:rPr>
        <w:t xml:space="preserve">
      жер қойнауын пайдаланушылар; </w:t>
      </w:r>
      <w:r>
        <w:br/>
      </w:r>
      <w:r>
        <w:rPr>
          <w:rFonts w:ascii="Times New Roman"/>
          <w:b w:val="false"/>
          <w:i w:val="false"/>
          <w:color w:val="000000"/>
          <w:sz w:val="28"/>
        </w:rPr>
        <w:t xml:space="preserve">
      акцизделетiн тауарлар өндiретiн ұйымдар; </w:t>
      </w:r>
      <w:r>
        <w:br/>
      </w:r>
      <w:r>
        <w:rPr>
          <w:rFonts w:ascii="Times New Roman"/>
          <w:b w:val="false"/>
          <w:i w:val="false"/>
          <w:color w:val="000000"/>
          <w:sz w:val="28"/>
        </w:rPr>
        <w:t xml:space="preserve">
      арнаулы салық режимдерiн қолданатын ұйымдар; </w:t>
      </w:r>
      <w:r>
        <w:br/>
      </w:r>
      <w:r>
        <w:rPr>
          <w:rFonts w:ascii="Times New Roman"/>
          <w:b w:val="false"/>
          <w:i w:val="false"/>
          <w:color w:val="000000"/>
          <w:sz w:val="28"/>
        </w:rPr>
        <w:t xml:space="preserve">
      инвестициялық салық преференциялары берiлген ұйымдар жатпайды."; </w:t>
      </w:r>
    </w:p>
    <w:p>
      <w:pPr>
        <w:spacing w:after="0"/>
        <w:ind w:left="0"/>
        <w:jc w:val="both"/>
      </w:pPr>
      <w:r>
        <w:rPr>
          <w:rFonts w:ascii="Times New Roman"/>
          <w:b w:val="false"/>
          <w:i w:val="false"/>
          <w:color w:val="000000"/>
          <w:sz w:val="28"/>
        </w:rPr>
        <w:t xml:space="preserve">      2) 140-2-бапта: </w:t>
      </w:r>
      <w:r>
        <w:br/>
      </w:r>
      <w:r>
        <w:rPr>
          <w:rFonts w:ascii="Times New Roman"/>
          <w:b w:val="false"/>
          <w:i w:val="false"/>
          <w:color w:val="000000"/>
          <w:sz w:val="28"/>
        </w:rPr>
        <w:t xml:space="preserve">
      2-тармақтың бiрiншi бөлiгiндегi "50" деген сандар "100" деген сандармен ауыстырылсын; </w:t>
      </w:r>
      <w:r>
        <w:br/>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Арнайы экономикалық аймақтардың аумақтарында осы Кодекстiң 140-1-бабы 1-тармағының екiншi бөлiгiнде көрсетiлген тауарларды (жұмыстарды, қызметтердi), сондай-ақ жобалау-сметалық құжаттамаға сәйкес құрылыс объектiлерiн және (немесе) арнайы экономикалық аймақтардың аумақтарында осы Кодекстiң 140-1-бабы 1-тармағының 3) тармақшасында көрсетiлген қызмет түрлерiн жүзеге асыруға арналған әкiмшiлiк және өндiрiстiк мақсаттағы объектiлер бойынша құрылыс-монтаж жұмыстарын өткiзу жөнiндегi айналымдар қосылған құн салығынан босатылады. </w:t>
      </w:r>
      <w:r>
        <w:br/>
      </w:r>
      <w:r>
        <w:rPr>
          <w:rFonts w:ascii="Times New Roman"/>
          <w:b w:val="false"/>
          <w:i w:val="false"/>
          <w:color w:val="000000"/>
          <w:sz w:val="28"/>
        </w:rPr>
        <w:t xml:space="preserve">
      Осы тараудың мақсаттары үшiн әкiмшiлiк және өндiрiстiк мақсаттағы объектiлерге офистiк, өнеркәсiптiк ғимараттар мен қоймалар жатады."; </w:t>
      </w:r>
    </w:p>
    <w:p>
      <w:pPr>
        <w:spacing w:after="0"/>
        <w:ind w:left="0"/>
        <w:jc w:val="both"/>
      </w:pPr>
      <w:r>
        <w:rPr>
          <w:rFonts w:ascii="Times New Roman"/>
          <w:b w:val="false"/>
          <w:i w:val="false"/>
          <w:color w:val="000000"/>
          <w:sz w:val="28"/>
        </w:rPr>
        <w:t xml:space="preserve">      3) 208-баптың 3-тармағындағы "12000 еселенген" деген сөздер "15000 еселенген" деген сөздермен ауыстырылсын; </w:t>
      </w:r>
    </w:p>
    <w:p>
      <w:pPr>
        <w:spacing w:after="0"/>
        <w:ind w:left="0"/>
        <w:jc w:val="both"/>
      </w:pPr>
      <w:r>
        <w:rPr>
          <w:rFonts w:ascii="Times New Roman"/>
          <w:b w:val="false"/>
          <w:i w:val="false"/>
          <w:color w:val="000000"/>
          <w:sz w:val="28"/>
        </w:rPr>
        <w:t xml:space="preserve">      4) мынадай мазмұндағы 224-1-баппен толықтырылсын: </w:t>
      </w:r>
    </w:p>
    <w:p>
      <w:pPr>
        <w:spacing w:after="0"/>
        <w:ind w:left="0"/>
        <w:jc w:val="both"/>
      </w:pPr>
      <w:r>
        <w:rPr>
          <w:rFonts w:ascii="Times New Roman"/>
          <w:b w:val="false"/>
          <w:i w:val="false"/>
          <w:color w:val="000000"/>
          <w:sz w:val="28"/>
        </w:rPr>
        <w:t xml:space="preserve">      "224-1-бап. Арнайы экономикалық аймақтардың аумағына </w:t>
      </w:r>
      <w:r>
        <w:br/>
      </w:r>
      <w:r>
        <w:rPr>
          <w:rFonts w:ascii="Times New Roman"/>
          <w:b w:val="false"/>
          <w:i w:val="false"/>
          <w:color w:val="000000"/>
          <w:sz w:val="28"/>
        </w:rPr>
        <w:t xml:space="preserve">
                  сатылатын тауарларға салық салу </w:t>
      </w:r>
    </w:p>
    <w:p>
      <w:pPr>
        <w:spacing w:after="0"/>
        <w:ind w:left="0"/>
        <w:jc w:val="both"/>
      </w:pPr>
      <w:r>
        <w:rPr>
          <w:rFonts w:ascii="Times New Roman"/>
          <w:b w:val="false"/>
          <w:i w:val="false"/>
          <w:color w:val="000000"/>
          <w:sz w:val="28"/>
        </w:rPr>
        <w:t xml:space="preserve">      1. Арнайы экономикалық аймақтардың аумақтарында осы Кодекстiң 140-1-бабы 1-тармағының 3) тармақшасында көрсетiлген қызмет түрлерiн жүзеге асыруға арналған жобалау-сметалық құжаттамаға сәйкес әкiмшiлiк және өндiрiстiк мақсаттағы объектiлердi салу және қолданысқа енгiзу процесiнде толығымен тұтынылатын тауарлар сатуға қосылған құн салығы нөлдiк ставка бойынша салынады. </w:t>
      </w:r>
      <w:r>
        <w:br/>
      </w:r>
      <w:r>
        <w:rPr>
          <w:rFonts w:ascii="Times New Roman"/>
          <w:b w:val="false"/>
          <w:i w:val="false"/>
          <w:color w:val="000000"/>
          <w:sz w:val="28"/>
        </w:rPr>
        <w:t xml:space="preserve">
      Электр энергиясын, бензинді, дизель отыны мен суды қоспағанда, осы тармақтың мақсаттары үшiн әкiмшiлiк және өндiрiстiк мақсаттағы объектiлердi тұрғызу процесіне тiкелей тартылған тауарлар құрылыс процесiнде толығымен тұтынылатын тауарлар деп ұғынылады. </w:t>
      </w:r>
      <w:r>
        <w:br/>
      </w:r>
      <w:r>
        <w:rPr>
          <w:rFonts w:ascii="Times New Roman"/>
          <w:b w:val="false"/>
          <w:i w:val="false"/>
          <w:color w:val="000000"/>
          <w:sz w:val="28"/>
        </w:rPr>
        <w:t xml:space="preserve">
      2. Есепке алуға жатқызылатын салық сомасының осы баптың 1-тармағында көрсетiлген айналымдар бойынша есептi кезеңге есептелген салық сомасынан артығы арнайы экономикалық аймақ аумағындағы салық органынан растау алғаннан кейiн әкелінген тауарлардың әкiмшiлiк және өндiрiстiк мақсаттағы объектiлердi салу процесiнде нақты тұтынылу бөлiгiнде белгiленген мерзiмдерде салық төлеушiнiң өтiнiшi бойынша оған қайтарылады. Арнайы экономикалық аймақ аумағында құрылған атқарушы орган арнайы экономикалық аймақ аумағындағы салық органының сұрауы бойынша беретiн әкелiнген тауарлардың әкiмшiлiк және өндiрiстiк мақсаттағы объектiлердi салу процесiнде пайдаланылғаны туралы құжат растау үшiн негiздеме болып табылады. </w:t>
      </w:r>
      <w:r>
        <w:br/>
      </w:r>
      <w:r>
        <w:rPr>
          <w:rFonts w:ascii="Times New Roman"/>
          <w:b w:val="false"/>
          <w:i w:val="false"/>
          <w:color w:val="000000"/>
          <w:sz w:val="28"/>
        </w:rPr>
        <w:t xml:space="preserve">
      3. Осы бапқа сәйкес қосылған құн салығы бойынша нөлдiк ставканы қолдану үшін: </w:t>
      </w:r>
      <w:r>
        <w:br/>
      </w:r>
      <w:r>
        <w:rPr>
          <w:rFonts w:ascii="Times New Roman"/>
          <w:b w:val="false"/>
          <w:i w:val="false"/>
          <w:color w:val="000000"/>
          <w:sz w:val="28"/>
        </w:rPr>
        <w:t xml:space="preserve">
      1) арнайы экономикалық аймақтардың аумақтарында осы баптың 1-тармағында көрсетiлген объектiлердi салуды жүзеге асыратын ұйымдармен тауарлар жеткiзуге жасалған шарт (келiсiм-шарт); </w:t>
      </w:r>
      <w:r>
        <w:br/>
      </w:r>
      <w:r>
        <w:rPr>
          <w:rFonts w:ascii="Times New Roman"/>
          <w:b w:val="false"/>
          <w:i w:val="false"/>
          <w:color w:val="000000"/>
          <w:sz w:val="28"/>
        </w:rPr>
        <w:t xml:space="preserve">
      2) тауарлар шығаруды еркiн кеден аймағының кеден режимінде жүзеге асыратын кеден органы белгi қойған кедендiк жүк декларациясының көшiрмесi; </w:t>
      </w:r>
      <w:r>
        <w:br/>
      </w:r>
      <w:r>
        <w:rPr>
          <w:rFonts w:ascii="Times New Roman"/>
          <w:b w:val="false"/>
          <w:i w:val="false"/>
          <w:color w:val="000000"/>
          <w:sz w:val="28"/>
        </w:rPr>
        <w:t xml:space="preserve">
      3) осы тармақтың 1) тармақшасында көрсетiлген ұйымдарға тауарлардың тиеп жөнелтiлгенiн растайтын тауарға iлеспе құжаттардың көшiрмелерi; </w:t>
      </w:r>
      <w:r>
        <w:br/>
      </w:r>
      <w:r>
        <w:rPr>
          <w:rFonts w:ascii="Times New Roman"/>
          <w:b w:val="false"/>
          <w:i w:val="false"/>
          <w:color w:val="000000"/>
          <w:sz w:val="28"/>
        </w:rPr>
        <w:t xml:space="preserve">
      4) осы тармақтың 1) тармақшасында көрсетiлген ұйымдардың тауарларды алғанын растайтын құжаттардың көшiрмелерi негiз болып табылады."; </w:t>
      </w:r>
    </w:p>
    <w:p>
      <w:pPr>
        <w:spacing w:after="0"/>
        <w:ind w:left="0"/>
        <w:jc w:val="both"/>
      </w:pPr>
      <w:r>
        <w:rPr>
          <w:rFonts w:ascii="Times New Roman"/>
          <w:b w:val="false"/>
          <w:i w:val="false"/>
          <w:color w:val="000000"/>
          <w:sz w:val="28"/>
        </w:rPr>
        <w:t xml:space="preserve">      5) 225-баптың бiрiншi бөлiгінде: 1-тармағы 17) тармақшадағы "тауарларды" деген сөзден кейiн ";" белгiсi қойылып, мынадай мазмұндағы 18) тармақшамен толықтырылсын: </w:t>
      </w:r>
      <w:r>
        <w:br/>
      </w:r>
      <w:r>
        <w:rPr>
          <w:rFonts w:ascii="Times New Roman"/>
          <w:b w:val="false"/>
          <w:i w:val="false"/>
          <w:color w:val="000000"/>
          <w:sz w:val="28"/>
        </w:rPr>
        <w:t xml:space="preserve">
      "18) арнайы экономикалық аймақтардың аумақтарына сатылатын, арнайы экономикалық аймақтардың аумақтарында осы Кодекстiң 140-1-бабы 1-тармағының 3) тармақшасында көрсетiлген қызмет түрлерiн жүзеге асыру процесiнде тұтынылатын тауарларды"; </w:t>
      </w:r>
    </w:p>
    <w:p>
      <w:pPr>
        <w:spacing w:after="0"/>
        <w:ind w:left="0"/>
        <w:jc w:val="both"/>
      </w:pPr>
      <w:r>
        <w:rPr>
          <w:rFonts w:ascii="Times New Roman"/>
          <w:b w:val="false"/>
          <w:i w:val="false"/>
          <w:color w:val="000000"/>
          <w:sz w:val="28"/>
        </w:rPr>
        <w:t xml:space="preserve">      6) 246-баптың 2-тармағындағы "224" деген сандар "224-1" деген сандармен ауыстырылсын; </w:t>
      </w:r>
    </w:p>
    <w:p>
      <w:pPr>
        <w:spacing w:after="0"/>
        <w:ind w:left="0"/>
        <w:jc w:val="both"/>
      </w:pPr>
      <w:r>
        <w:rPr>
          <w:rFonts w:ascii="Times New Roman"/>
          <w:b w:val="false"/>
          <w:i w:val="false"/>
          <w:color w:val="000000"/>
          <w:sz w:val="28"/>
        </w:rPr>
        <w:t xml:space="preserve">      7) 252-баптың 1-тармағы мынадай мазмұндағы 2-1) тармақшамен толықтырылсын: </w:t>
      </w:r>
      <w:r>
        <w:br/>
      </w:r>
      <w:r>
        <w:rPr>
          <w:rFonts w:ascii="Times New Roman"/>
          <w:b w:val="false"/>
          <w:i w:val="false"/>
          <w:color w:val="000000"/>
          <w:sz w:val="28"/>
        </w:rPr>
        <w:t xml:space="preserve">
      "2-1) осы Кодекстiң 224-1-бабына сәйкес тауарлардың арнайы экономикалық аймақтардың аумағына өткiзiлгенiн растау үшiн қажетті құжаттар;"; </w:t>
      </w:r>
    </w:p>
    <w:p>
      <w:pPr>
        <w:spacing w:after="0"/>
        <w:ind w:left="0"/>
        <w:jc w:val="both"/>
      </w:pPr>
      <w:r>
        <w:rPr>
          <w:rFonts w:ascii="Times New Roman"/>
          <w:b w:val="false"/>
          <w:i w:val="false"/>
          <w:color w:val="000000"/>
          <w:sz w:val="28"/>
        </w:rPr>
        <w:t xml:space="preserve">      8) 312-1-бапта: </w:t>
      </w:r>
      <w:r>
        <w:br/>
      </w:r>
      <w:r>
        <w:rPr>
          <w:rFonts w:ascii="Times New Roman"/>
          <w:b w:val="false"/>
          <w:i w:val="false"/>
          <w:color w:val="000000"/>
          <w:sz w:val="28"/>
        </w:rPr>
        <w:t xml:space="preserve">
      3-тармақтың екiншi бөлiгi мынадай редакцияда жазылсын: </w:t>
      </w:r>
      <w:r>
        <w:br/>
      </w:r>
      <w:r>
        <w:rPr>
          <w:rFonts w:ascii="Times New Roman"/>
          <w:b w:val="false"/>
          <w:i w:val="false"/>
          <w:color w:val="000000"/>
          <w:sz w:val="28"/>
        </w:rPr>
        <w:t xml:space="preserve">
      "Жоғарыда аталған триггерлер осы баптың 4-6-тармақтарында көрсетiлген әдiстемеге сәйкес айқындалады. Жер қойнауын пайдаланушыға беруге жататын пайда түсiретiн өнiмдегі үлестiң проценттiк мәнін айқындау үшiн әрбір триггерден алынған нәтиже өнiмдi бөлу туралы келiсiм-шартта көрсетiлген төменгi мәндермен салыстырылады. </w:t>
      </w:r>
      <w:r>
        <w:br/>
      </w:r>
      <w:r>
        <w:rPr>
          <w:rFonts w:ascii="Times New Roman"/>
          <w:b w:val="false"/>
          <w:i w:val="false"/>
          <w:color w:val="000000"/>
          <w:sz w:val="28"/>
        </w:rPr>
        <w:t xml:space="preserve">
      Жер қойнауын пайдаланушының өнiмдi бөлу туралы келiсiм-шартта айқындалған пайда түсiретiн өнiмдегi үлесiнiң нақты проценттiк мәнi жобаның экономикалық көрсеткiштерiне қарай осы бапта көзделген шектерде осы Кодекстiң 285-бабында көзделген тәртiппен келiсiм-шартқа тиiстi өзгерiстер енгiзiлгенге дейiн оның әрекет ету мерзiмi бойына өзгерiссiз сақталады."; </w:t>
      </w:r>
      <w:r>
        <w:br/>
      </w:r>
      <w:r>
        <w:rPr>
          <w:rFonts w:ascii="Times New Roman"/>
          <w:b w:val="false"/>
          <w:i w:val="false"/>
          <w:color w:val="000000"/>
          <w:sz w:val="28"/>
        </w:rPr>
        <w:t xml:space="preserve">
      4-тармақтың бесiншi, алтыншы, жетiншi және сегiзiншi абзацтары мынадай редакцияда жазылсын: </w:t>
      </w:r>
      <w:r>
        <w:br/>
      </w:r>
      <w:r>
        <w:rPr>
          <w:rFonts w:ascii="Times New Roman"/>
          <w:b w:val="false"/>
          <w:i w:val="false"/>
          <w:color w:val="000000"/>
          <w:sz w:val="28"/>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түcipeтiн өнiмдегi үлесiн айқындау үшiн қажетті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6053"/>
      </w:tblGrid>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R-фактордың (кiрiс </w:t>
            </w:r>
            <w:r>
              <w:br/>
            </w:r>
            <w:r>
              <w:rPr>
                <w:rFonts w:ascii="Times New Roman"/>
                <w:b w:val="false"/>
                <w:i w:val="false"/>
                <w:color w:val="000000"/>
                <w:sz w:val="20"/>
              </w:rPr>
              <w:t xml:space="preserve">
көрсеткiшiнiң) мәнi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пайдаланушының </w:t>
            </w:r>
            <w:r>
              <w:br/>
            </w:r>
            <w:r>
              <w:rPr>
                <w:rFonts w:ascii="Times New Roman"/>
                <w:b w:val="false"/>
                <w:i w:val="false"/>
                <w:color w:val="000000"/>
                <w:sz w:val="20"/>
              </w:rPr>
              <w:t xml:space="preserve">
пайда түсiретiн өнiмдегi </w:t>
            </w:r>
            <w:r>
              <w:br/>
            </w:r>
            <w:r>
              <w:rPr>
                <w:rFonts w:ascii="Times New Roman"/>
                <w:b w:val="false"/>
                <w:i w:val="false"/>
                <w:color w:val="000000"/>
                <w:sz w:val="20"/>
              </w:rPr>
              <w:t xml:space="preserve">
үлесiнiң проценттiк мәнi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аз немесе соған </w:t>
            </w:r>
            <w:r>
              <w:br/>
            </w:r>
            <w:r>
              <w:rPr>
                <w:rFonts w:ascii="Times New Roman"/>
                <w:b w:val="false"/>
                <w:i w:val="false"/>
                <w:color w:val="000000"/>
                <w:sz w:val="20"/>
              </w:rPr>
              <w:t xml:space="preserve">
тең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проценттен 90 процентке </w:t>
            </w:r>
            <w:r>
              <w:br/>
            </w:r>
            <w:r>
              <w:rPr>
                <w:rFonts w:ascii="Times New Roman"/>
                <w:b w:val="false"/>
                <w:i w:val="false"/>
                <w:color w:val="000000"/>
                <w:sz w:val="20"/>
              </w:rPr>
              <w:t xml:space="preserve">
дейiн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көп немесе </w:t>
            </w:r>
            <w:r>
              <w:br/>
            </w:r>
            <w:r>
              <w:rPr>
                <w:rFonts w:ascii="Times New Roman"/>
                <w:b w:val="false"/>
                <w:i w:val="false"/>
                <w:color w:val="000000"/>
                <w:sz w:val="20"/>
              </w:rPr>
              <w:t xml:space="preserve">
соған тең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процент </w:t>
            </w:r>
          </w:p>
        </w:tc>
      </w:tr>
    </w:tbl>
    <w:p>
      <w:pPr>
        <w:spacing w:after="0"/>
        <w:ind w:left="0"/>
        <w:jc w:val="both"/>
      </w:pPr>
      <w:r>
        <w:rPr>
          <w:rFonts w:ascii="Times New Roman"/>
          <w:b w:val="false"/>
          <w:i w:val="false"/>
          <w:color w:val="000000"/>
          <w:sz w:val="28"/>
        </w:rPr>
        <w:t xml:space="preserve">      R-фактордың (табыс көрсеткiшiнің) алынған мәнi 1,2-ден көп және 1,5-тен аз болса, жер қойнауын пайдаланушының пайда түсiретiн өнiмдегi үлесі мынадай формула бойынша есептеледi: </w:t>
      </w:r>
      <w:r>
        <w:br/>
      </w:r>
      <w:r>
        <w:rPr>
          <w:rFonts w:ascii="Times New Roman"/>
          <w:b w:val="false"/>
          <w:i w:val="false"/>
          <w:color w:val="000000"/>
          <w:sz w:val="28"/>
        </w:rPr>
        <w:t xml:space="preserve">
      жер қойнауын пайдаланушының пайда түсiретiн өнiмдегi үлесi = (А% - 10%)/0,3 * (X - 1,2) * 100%), мұнда: </w:t>
      </w:r>
      <w:r>
        <w:br/>
      </w:r>
      <w:r>
        <w:rPr>
          <w:rFonts w:ascii="Times New Roman"/>
          <w:b w:val="false"/>
          <w:i w:val="false"/>
          <w:color w:val="000000"/>
          <w:sz w:val="28"/>
        </w:rPr>
        <w:t xml:space="preserve">
      А - жер қойнауын пайдаланушының пайда түсiретiн өнiмдегi үлесінің өнiмдi бөлу туралы келiсiм-шартта көрсетiлген, R-фактордың (кiрiс көрсеткiшiнің) 1,2-ден аз немесе соған тең мәнiне сәйкес келетiн проценттiк мәнi; </w:t>
      </w:r>
      <w:r>
        <w:br/>
      </w:r>
      <w:r>
        <w:rPr>
          <w:rFonts w:ascii="Times New Roman"/>
          <w:b w:val="false"/>
          <w:i w:val="false"/>
          <w:color w:val="000000"/>
          <w:sz w:val="28"/>
        </w:rPr>
        <w:t xml:space="preserve">
      X - жобаның iске асырылуы кезеңiндегi R-фактордың (табыс көрсеткiшiнiң) іс жүзінде алынған мәні. </w:t>
      </w:r>
      <w:r>
        <w:br/>
      </w:r>
      <w:r>
        <w:rPr>
          <w:rFonts w:ascii="Times New Roman"/>
          <w:b w:val="false"/>
          <w:i w:val="false"/>
          <w:color w:val="000000"/>
          <w:sz w:val="28"/>
        </w:rPr>
        <w:t xml:space="preserve">
      R-фактордың (табыс көрсеткiшiнiң) мәнi үтірден кейiнгi екiншi белгiге дейiн дәлдiкпен айқындалады."; </w:t>
      </w:r>
      <w:r>
        <w:br/>
      </w:r>
      <w:r>
        <w:rPr>
          <w:rFonts w:ascii="Times New Roman"/>
          <w:b w:val="false"/>
          <w:i w:val="false"/>
          <w:color w:val="000000"/>
          <w:sz w:val="28"/>
        </w:rPr>
        <w:t xml:space="preserve">
      5-тармақтың он жетiнші - жиырмасыншы абзацтары мынадай редакцияда жазылсын: </w:t>
      </w:r>
      <w:r>
        <w:br/>
      </w:r>
      <w:r>
        <w:rPr>
          <w:rFonts w:ascii="Times New Roman"/>
          <w:b w:val="false"/>
          <w:i w:val="false"/>
          <w:color w:val="000000"/>
          <w:sz w:val="28"/>
        </w:rPr>
        <w:t xml:space="preserve">
      "Жер қойнауын пайдаланушының пайда түсiретiн өнімдегi үлесінің көрсетiлген төменгi мәндерге сәйкес келетін және жер қойнауын пайдаланушының пайда түсiретiн өнiмдегi үлесiн айқындау үшiн қажеттi проценттік мәні өнiмдi бөлу туралы келiсiм-шартта мынадай шектерде белгіленедi: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6053"/>
      </w:tblGrid>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Рентабелдiлiктiң iшкi </w:t>
            </w:r>
            <w:r>
              <w:br/>
            </w:r>
            <w:r>
              <w:rPr>
                <w:rFonts w:ascii="Times New Roman"/>
                <w:b w:val="false"/>
                <w:i w:val="false"/>
                <w:color w:val="000000"/>
                <w:sz w:val="20"/>
              </w:rPr>
              <w:t xml:space="preserve">
нормасының (РIН) мәні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пайдаланушының </w:t>
            </w:r>
            <w:r>
              <w:br/>
            </w:r>
            <w:r>
              <w:rPr>
                <w:rFonts w:ascii="Times New Roman"/>
                <w:b w:val="false"/>
                <w:i w:val="false"/>
                <w:color w:val="000000"/>
                <w:sz w:val="20"/>
              </w:rPr>
              <w:t xml:space="preserve">
пайда түсiретiн өнiмдегі </w:t>
            </w:r>
            <w:r>
              <w:br/>
            </w:r>
            <w:r>
              <w:rPr>
                <w:rFonts w:ascii="Times New Roman"/>
                <w:b w:val="false"/>
                <w:i w:val="false"/>
                <w:color w:val="000000"/>
                <w:sz w:val="20"/>
              </w:rPr>
              <w:t xml:space="preserve">
үлесiнiң проценттiк мәнi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проценттен кем </w:t>
            </w:r>
            <w:r>
              <w:br/>
            </w:r>
            <w:r>
              <w:rPr>
                <w:rFonts w:ascii="Times New Roman"/>
                <w:b w:val="false"/>
                <w:i w:val="false"/>
                <w:color w:val="000000"/>
                <w:sz w:val="20"/>
              </w:rPr>
              <w:t xml:space="preserve">
немесе соған тең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проценттен 90 процентке </w:t>
            </w:r>
            <w:r>
              <w:br/>
            </w:r>
            <w:r>
              <w:rPr>
                <w:rFonts w:ascii="Times New Roman"/>
                <w:b w:val="false"/>
                <w:i w:val="false"/>
                <w:color w:val="000000"/>
                <w:sz w:val="20"/>
              </w:rPr>
              <w:t xml:space="preserve">
дейін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проценттен көп </w:t>
            </w:r>
            <w:r>
              <w:br/>
            </w:r>
            <w:r>
              <w:rPr>
                <w:rFonts w:ascii="Times New Roman"/>
                <w:b w:val="false"/>
                <w:i w:val="false"/>
                <w:color w:val="000000"/>
                <w:sz w:val="20"/>
              </w:rPr>
              <w:t xml:space="preserve">
немесе соған тең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процент </w:t>
            </w:r>
          </w:p>
        </w:tc>
      </w:tr>
    </w:tbl>
    <w:p>
      <w:pPr>
        <w:spacing w:after="0"/>
        <w:ind w:left="0"/>
        <w:jc w:val="both"/>
      </w:pPr>
      <w:r>
        <w:rPr>
          <w:rFonts w:ascii="Times New Roman"/>
          <w:b w:val="false"/>
          <w:i w:val="false"/>
          <w:color w:val="000000"/>
          <w:sz w:val="28"/>
        </w:rPr>
        <w:t xml:space="preserve">      Егер рентабельдiлiктің ішкi нормасының (РIН) алынған мәнi он екі проценттен астам және жиырма проценттен кем болған жағдайда, жер қойнауын пайдаланушының пайда түсiретiн өнiмдегi үлесi мынадай формула бойынша есептеледі: </w:t>
      </w:r>
      <w:r>
        <w:br/>
      </w:r>
      <w:r>
        <w:rPr>
          <w:rFonts w:ascii="Times New Roman"/>
          <w:b w:val="false"/>
          <w:i w:val="false"/>
          <w:color w:val="000000"/>
          <w:sz w:val="28"/>
        </w:rPr>
        <w:t xml:space="preserve">
      жер қойнауын пайдаланушының пайда түсiретiн өнімдегi үлесi = (А% - (A% - 10%)/8% * (X - 12%)), мұнда: </w:t>
      </w:r>
      <w:r>
        <w:br/>
      </w:r>
      <w:r>
        <w:rPr>
          <w:rFonts w:ascii="Times New Roman"/>
          <w:b w:val="false"/>
          <w:i w:val="false"/>
          <w:color w:val="000000"/>
          <w:sz w:val="28"/>
        </w:rPr>
        <w:t xml:space="preserve">
      А - жер қойнауын пайдаланушының пайда түсiретiн өнiмдегi үлесiнiң өнiмдi бөлу туралы келiсiм-шартта көрсетілген, рентабелдiлiктiң iшкi нормасының (РIН) 12 проценттен аз немесе соған тең мәнiне сәйкес келетiн проценттiк мәні; </w:t>
      </w:r>
      <w:r>
        <w:br/>
      </w:r>
      <w:r>
        <w:rPr>
          <w:rFonts w:ascii="Times New Roman"/>
          <w:b w:val="false"/>
          <w:i w:val="false"/>
          <w:color w:val="000000"/>
          <w:sz w:val="28"/>
        </w:rPr>
        <w:t xml:space="preserve">
      Х - жобаның iске асырылуы кезеңiндегi рентабелдiлiктiң ішкi нормасының (РIН) іс жүзінде алынған мәнi. </w:t>
      </w:r>
      <w:r>
        <w:br/>
      </w:r>
      <w:r>
        <w:rPr>
          <w:rFonts w:ascii="Times New Roman"/>
          <w:b w:val="false"/>
          <w:i w:val="false"/>
          <w:color w:val="000000"/>
          <w:sz w:val="28"/>
        </w:rPr>
        <w:t xml:space="preserve">
      Рентабельдiлiктiң ішкi нормасының (РIН) мәнi үтірден кейiнгi екiнші белгіге дейiн дәлдiкпен айқындалады.";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Р-фактор (бaғa коэффициентi) есептi кезеңдегi өтемдiк өнiмнiң нақты құны мен жер қойнауын пайдаланушының есептi кезеңдегi пайда түсiретiн өнiм үлесiнiң нақты құны сомасының есептi кезеңдегі мұнай өндiру көлемiне қатынасы ретiнде айқындалады. </w:t>
      </w:r>
      <w:r>
        <w:br/>
      </w:r>
      <w:r>
        <w:rPr>
          <w:rFonts w:ascii="Times New Roman"/>
          <w:b w:val="false"/>
          <w:i w:val="false"/>
          <w:color w:val="000000"/>
          <w:sz w:val="28"/>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түсiретiн өнiмдегi үлесiн айқындау үшiн қажеттi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5793"/>
      </w:tblGrid>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P-фактордың (баға </w:t>
            </w:r>
            <w:r>
              <w:br/>
            </w:r>
            <w:r>
              <w:rPr>
                <w:rFonts w:ascii="Times New Roman"/>
                <w:b w:val="false"/>
                <w:i w:val="false"/>
                <w:color w:val="000000"/>
                <w:sz w:val="20"/>
              </w:rPr>
              <w:t xml:space="preserve">
коэффициентiнiң) мәнi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пайдаланушының </w:t>
            </w:r>
            <w:r>
              <w:br/>
            </w:r>
            <w:r>
              <w:rPr>
                <w:rFonts w:ascii="Times New Roman"/>
                <w:b w:val="false"/>
                <w:i w:val="false"/>
                <w:color w:val="000000"/>
                <w:sz w:val="20"/>
              </w:rPr>
              <w:t xml:space="preserve">
пайда түсiретін өнiмдегi </w:t>
            </w:r>
            <w:r>
              <w:br/>
            </w:r>
            <w:r>
              <w:rPr>
                <w:rFonts w:ascii="Times New Roman"/>
                <w:b w:val="false"/>
                <w:i w:val="false"/>
                <w:color w:val="000000"/>
                <w:sz w:val="20"/>
              </w:rPr>
              <w:t xml:space="preserve">
үлесiнiң проценттік мәнi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баррель үшiн 12 АҚШ </w:t>
            </w:r>
            <w:r>
              <w:br/>
            </w:r>
            <w:r>
              <w:rPr>
                <w:rFonts w:ascii="Times New Roman"/>
                <w:b w:val="false"/>
                <w:i w:val="false"/>
                <w:color w:val="000000"/>
                <w:sz w:val="20"/>
              </w:rPr>
              <w:t xml:space="preserve">
долларынан кем немесе </w:t>
            </w:r>
            <w:r>
              <w:br/>
            </w:r>
            <w:r>
              <w:rPr>
                <w:rFonts w:ascii="Times New Roman"/>
                <w:b w:val="false"/>
                <w:i w:val="false"/>
                <w:color w:val="000000"/>
                <w:sz w:val="20"/>
              </w:rPr>
              <w:t xml:space="preserve">
соған тең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проценттен 90 процентке </w:t>
            </w:r>
            <w:r>
              <w:br/>
            </w:r>
            <w:r>
              <w:rPr>
                <w:rFonts w:ascii="Times New Roman"/>
                <w:b w:val="false"/>
                <w:i w:val="false"/>
                <w:color w:val="000000"/>
                <w:sz w:val="20"/>
              </w:rPr>
              <w:t xml:space="preserve">
дейiн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баррель үшiн 27 АҚШ </w:t>
            </w:r>
            <w:r>
              <w:br/>
            </w:r>
            <w:r>
              <w:rPr>
                <w:rFonts w:ascii="Times New Roman"/>
                <w:b w:val="false"/>
                <w:i w:val="false"/>
                <w:color w:val="000000"/>
                <w:sz w:val="20"/>
              </w:rPr>
              <w:t xml:space="preserve">
долларынан астам немесе </w:t>
            </w:r>
            <w:r>
              <w:br/>
            </w:r>
            <w:r>
              <w:rPr>
                <w:rFonts w:ascii="Times New Roman"/>
                <w:b w:val="false"/>
                <w:i w:val="false"/>
                <w:color w:val="000000"/>
                <w:sz w:val="20"/>
              </w:rPr>
              <w:t xml:space="preserve">
соған тең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процент </w:t>
            </w:r>
          </w:p>
        </w:tc>
      </w:tr>
    </w:tbl>
    <w:p>
      <w:pPr>
        <w:spacing w:after="0"/>
        <w:ind w:left="0"/>
        <w:jc w:val="both"/>
      </w:pPr>
      <w:r>
        <w:rPr>
          <w:rFonts w:ascii="Times New Roman"/>
          <w:b w:val="false"/>
          <w:i w:val="false"/>
          <w:color w:val="000000"/>
          <w:sz w:val="28"/>
        </w:rPr>
        <w:t xml:space="preserve">      Егер P-факторының (бaғa коэффициентiнiң) алынған мәнi 1 баррель үшiн 12 АҚШ долларынан астам және 27 AҚШ долларынан кем болған жағдайда, жер қойнауын пайдаланушының пайда түсiретiн өнiмдегi үлесi мынадай формула бойынша есептеледi: </w:t>
      </w:r>
      <w:r>
        <w:br/>
      </w:r>
      <w:r>
        <w:rPr>
          <w:rFonts w:ascii="Times New Roman"/>
          <w:b w:val="false"/>
          <w:i w:val="false"/>
          <w:color w:val="000000"/>
          <w:sz w:val="28"/>
        </w:rPr>
        <w:t xml:space="preserve">
      жер қойнауын пайдаланушының пайда түсiретiн өнiмдегi үлесi = (А% - (А% - 10%)/15% * (Х - 12) * 100%), мұнда: </w:t>
      </w:r>
      <w:r>
        <w:br/>
      </w:r>
      <w:r>
        <w:rPr>
          <w:rFonts w:ascii="Times New Roman"/>
          <w:b w:val="false"/>
          <w:i w:val="false"/>
          <w:color w:val="000000"/>
          <w:sz w:val="28"/>
        </w:rPr>
        <w:t xml:space="preserve">
      А - жер қойнауын пайдаланушының пайда түсiретiн өнiмдегi үлесiнiң өнiмдi бөлу туралы келiсiм-шартта көрсетiлген, Р-фактордың (бaғa коэффициентiнiң) 1 баррель үшiн 12 АҚШ долларынан кем немесе соған тең мәнiне сәйкес келетiн проценттiк мәнi; </w:t>
      </w:r>
      <w:r>
        <w:br/>
      </w:r>
      <w:r>
        <w:rPr>
          <w:rFonts w:ascii="Times New Roman"/>
          <w:b w:val="false"/>
          <w:i w:val="false"/>
          <w:color w:val="000000"/>
          <w:sz w:val="28"/>
        </w:rPr>
        <w:t xml:space="preserve">
      X - жобаның iске асырылуы кезеңiндегi Р-фактордың (баға коэффициентiнiң) iс жүзiнде алынған мәнi. </w:t>
      </w:r>
      <w:r>
        <w:br/>
      </w:r>
      <w:r>
        <w:rPr>
          <w:rFonts w:ascii="Times New Roman"/>
          <w:b w:val="false"/>
          <w:i w:val="false"/>
          <w:color w:val="000000"/>
          <w:sz w:val="28"/>
        </w:rPr>
        <w:t xml:space="preserve">
      P-фактордың (бaғa коэффициентiнiң) мәнi үтiрден кейiнгі екiншi белгiге дейiн дәлдiкпен айқындалады."; </w:t>
      </w:r>
    </w:p>
    <w:p>
      <w:pPr>
        <w:spacing w:after="0"/>
        <w:ind w:left="0"/>
        <w:jc w:val="both"/>
      </w:pPr>
      <w:r>
        <w:rPr>
          <w:rFonts w:ascii="Times New Roman"/>
          <w:b w:val="false"/>
          <w:i w:val="false"/>
          <w:color w:val="000000"/>
          <w:sz w:val="28"/>
        </w:rPr>
        <w:t xml:space="preserve">      9) 314-5-баптың 1 және 2-тармақтары мынадай редакцияда жазылсын: </w:t>
      </w:r>
      <w:r>
        <w:br/>
      </w:r>
      <w:r>
        <w:rPr>
          <w:rFonts w:ascii="Times New Roman"/>
          <w:b w:val="false"/>
          <w:i w:val="false"/>
          <w:color w:val="000000"/>
          <w:sz w:val="28"/>
        </w:rPr>
        <w:t xml:space="preserve">
      "1. Өнiмдi бөлу туралы келiсiм-шартты орындаған кезде өндiру басталған кезден бастап салынған инвестицияларды қайтару сәтiне дейiнгi әрбiр салық кезеңiндегi мемлекет түсiмдерiнiң үлесi өнiмдi бөлу туралы келiсiм-шартта белгiленген бес проценттен он процентке дейiнгi аралықтағы мәннен кем болмауға және салық кезеңiнде, кейiнгi кезеңдерде жер қойнауын пайдаланушы алған өнiм көлемiнiң қырық процентiнен кем болмауға тиiс. </w:t>
      </w:r>
      <w:r>
        <w:br/>
      </w:r>
      <w:r>
        <w:rPr>
          <w:rFonts w:ascii="Times New Roman"/>
          <w:b w:val="false"/>
          <w:i w:val="false"/>
          <w:color w:val="000000"/>
          <w:sz w:val="28"/>
        </w:rPr>
        <w:t xml:space="preserve">
      2. Осы баптың мақсаттары үшiн мемлекет түсiмдерiнiң үлесi дегенiмiз өнiмдi бөлу бойынша Қазақстан Республикасының үлесiн бiлдiретiн, жер қойнауын пайдаланушының салық кезеңiнде орындалған салықтық мiндеттемелерi, салықтар және бюджетке төленетiн басқа да мiндеттi төлемдер. Мемлекет түсiмдерiнiң үлесiне қосылған құн салығы және жер қойнауын пайдаланушы соларға қатысты салық агентi ретiнде қатысатын салықтар кiрмейді."; </w:t>
      </w:r>
    </w:p>
    <w:p>
      <w:pPr>
        <w:spacing w:after="0"/>
        <w:ind w:left="0"/>
        <w:jc w:val="both"/>
      </w:pPr>
      <w:r>
        <w:rPr>
          <w:rFonts w:ascii="Times New Roman"/>
          <w:b w:val="false"/>
          <w:i w:val="false"/>
          <w:color w:val="000000"/>
          <w:sz w:val="28"/>
        </w:rPr>
        <w:t xml:space="preserve">      10) 355-бапта: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"2-тармағында" деген сөздер "2 және 2-1-тармақтарында" деген сөздермен ауыстырылсын; </w:t>
      </w:r>
      <w:r>
        <w:br/>
      </w:r>
      <w:r>
        <w:rPr>
          <w:rFonts w:ascii="Times New Roman"/>
          <w:b w:val="false"/>
          <w:i w:val="false"/>
          <w:color w:val="000000"/>
          <w:sz w:val="28"/>
        </w:rPr>
        <w:t xml:space="preserve">
      "мен жеке кәсiпкерлер" деген сөздер алып тасталсын;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Жеке кәсiпкерлер мүлiк салығын салық салу объектiлерiнiң орташа жылдық құнына 0,5 процент ставка бойынша есептейдi.";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Оңайлатылған декларация негiзiнде арнаулы салық режимін қолданатын заңды тұлғалар мүлiк салығын салық салу объектiлерiнiң орташа жылдық құнына 0,5 процент ставка бойынша есептейдi."; </w:t>
      </w:r>
    </w:p>
    <w:p>
      <w:pPr>
        <w:spacing w:after="0"/>
        <w:ind w:left="0"/>
        <w:jc w:val="both"/>
      </w:pPr>
      <w:r>
        <w:rPr>
          <w:rFonts w:ascii="Times New Roman"/>
          <w:b w:val="false"/>
          <w:i w:val="false"/>
          <w:color w:val="000000"/>
          <w:sz w:val="28"/>
        </w:rPr>
        <w:t xml:space="preserve">      11) 357-бап мынадай редакцияда жазылсын: </w:t>
      </w:r>
    </w:p>
    <w:p>
      <w:pPr>
        <w:spacing w:after="0"/>
        <w:ind w:left="0"/>
        <w:jc w:val="both"/>
      </w:pPr>
      <w:r>
        <w:rPr>
          <w:rFonts w:ascii="Times New Roman"/>
          <w:b w:val="false"/>
          <w:i w:val="false"/>
          <w:color w:val="000000"/>
          <w:sz w:val="28"/>
        </w:rPr>
        <w:t xml:space="preserve">      "357-бап. Жекелеген жағдайларда салықты есептеу мен төлеу </w:t>
      </w:r>
    </w:p>
    <w:p>
      <w:pPr>
        <w:spacing w:after="0"/>
        <w:ind w:left="0"/>
        <w:jc w:val="both"/>
      </w:pPr>
      <w:r>
        <w:rPr>
          <w:rFonts w:ascii="Times New Roman"/>
          <w:b w:val="false"/>
          <w:i w:val="false"/>
          <w:color w:val="000000"/>
          <w:sz w:val="28"/>
        </w:rPr>
        <w:t xml:space="preserve">      1. Жеке кәсiпкер кәсiпкерлiк қызметiн тұрғын үй қорының құрамындағы үй-жайларда жүзеге асыратын жағдайда бұл үй-жайлар бойынша салық осы Кодекстiң 361-367-баптарында көзделген ставкалар бойынша және тәртiппен есептеледi және төленедi. </w:t>
      </w:r>
      <w:r>
        <w:br/>
      </w:r>
      <w:r>
        <w:rPr>
          <w:rFonts w:ascii="Times New Roman"/>
          <w:b w:val="false"/>
          <w:i w:val="false"/>
          <w:color w:val="000000"/>
          <w:sz w:val="28"/>
        </w:rPr>
        <w:t xml:space="preserve">
      2. Жеке кәсiпкер кәсiпкерлiк қызметiн заңнамада белгiленген тәртiппен тұрғын үй қорының құрамынан шығарылған үй-жайларда жүзеге асыратын жағдайда бұл үй-жайлар бойынша салық осы тарауда белгiленген ставкалар бойынша және тәртiппен есептеледi және төленедi."; </w:t>
      </w:r>
    </w:p>
    <w:p>
      <w:pPr>
        <w:spacing w:after="0"/>
        <w:ind w:left="0"/>
        <w:jc w:val="both"/>
      </w:pPr>
      <w:r>
        <w:rPr>
          <w:rFonts w:ascii="Times New Roman"/>
          <w:b w:val="false"/>
          <w:i w:val="false"/>
          <w:color w:val="000000"/>
          <w:sz w:val="28"/>
        </w:rPr>
        <w:t xml:space="preserve">      12) 365-бап мынадай редакцияда жазылсын: </w:t>
      </w:r>
    </w:p>
    <w:p>
      <w:pPr>
        <w:spacing w:after="0"/>
        <w:ind w:left="0"/>
        <w:jc w:val="both"/>
      </w:pPr>
      <w:r>
        <w:rPr>
          <w:rFonts w:ascii="Times New Roman"/>
          <w:b w:val="false"/>
          <w:i w:val="false"/>
          <w:color w:val="000000"/>
          <w:sz w:val="28"/>
        </w:rPr>
        <w:t xml:space="preserve">      "365-бап. Салық ставкалары </w:t>
      </w:r>
    </w:p>
    <w:p>
      <w:pPr>
        <w:spacing w:after="0"/>
        <w:ind w:left="0"/>
        <w:jc w:val="both"/>
      </w:pPr>
      <w:r>
        <w:rPr>
          <w:rFonts w:ascii="Times New Roman"/>
          <w:b w:val="false"/>
          <w:i w:val="false"/>
          <w:color w:val="000000"/>
          <w:sz w:val="28"/>
        </w:rPr>
        <w:t xml:space="preserve">      Жеке тұлғалардың мүлкiне салынатын салық, салық салу объектiлерiнiң құнына қарай мынадай ставкалар бойынша есептеледi: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6433"/>
      </w:tblGrid>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теңгеге дейiн қоса </w:t>
            </w:r>
            <w:r>
              <w:br/>
            </w:r>
            <w:r>
              <w:rPr>
                <w:rFonts w:ascii="Times New Roman"/>
                <w:b w:val="false"/>
                <w:i w:val="false"/>
                <w:color w:val="000000"/>
                <w:sz w:val="20"/>
              </w:rPr>
              <w:t xml:space="preserve">
алғанда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объектiлерi құнының </w:t>
            </w:r>
            <w:r>
              <w:br/>
            </w:r>
            <w:r>
              <w:rPr>
                <w:rFonts w:ascii="Times New Roman"/>
                <w:b w:val="false"/>
                <w:i w:val="false"/>
                <w:color w:val="000000"/>
                <w:sz w:val="20"/>
              </w:rPr>
              <w:t xml:space="preserve">
0,05 процентi;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теңгеден жоғары </w:t>
            </w:r>
            <w:r>
              <w:br/>
            </w:r>
            <w:r>
              <w:rPr>
                <w:rFonts w:ascii="Times New Roman"/>
                <w:b w:val="false"/>
                <w:i w:val="false"/>
                <w:color w:val="000000"/>
                <w:sz w:val="20"/>
              </w:rPr>
              <w:t xml:space="preserve">
10 000 000 теңгеге дейiн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теңге + 5 000 000 </w:t>
            </w:r>
            <w:r>
              <w:br/>
            </w:r>
            <w:r>
              <w:rPr>
                <w:rFonts w:ascii="Times New Roman"/>
                <w:b w:val="false"/>
                <w:i w:val="false"/>
                <w:color w:val="000000"/>
                <w:sz w:val="20"/>
              </w:rPr>
              <w:t xml:space="preserve">
теңгеден асатын сомадан 0,1 %;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10 000 000 теңгеден жоғары </w:t>
            </w:r>
            <w:r>
              <w:br/>
            </w:r>
            <w:r>
              <w:rPr>
                <w:rFonts w:ascii="Times New Roman"/>
                <w:b w:val="false"/>
                <w:i w:val="false"/>
                <w:color w:val="000000"/>
                <w:sz w:val="20"/>
              </w:rPr>
              <w:t xml:space="preserve">
15 000 000 теңгеге дейiн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теңге +  10 000 000 </w:t>
            </w:r>
            <w:r>
              <w:br/>
            </w:r>
            <w:r>
              <w:rPr>
                <w:rFonts w:ascii="Times New Roman"/>
                <w:b w:val="false"/>
                <w:i w:val="false"/>
                <w:color w:val="000000"/>
                <w:sz w:val="20"/>
              </w:rPr>
              <w:t xml:space="preserve">
теңгеден асатын сомадан 0,15 %;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15 000 000 теңгеден жоғары </w:t>
            </w:r>
            <w:r>
              <w:br/>
            </w:r>
            <w:r>
              <w:rPr>
                <w:rFonts w:ascii="Times New Roman"/>
                <w:b w:val="false"/>
                <w:i w:val="false"/>
                <w:color w:val="000000"/>
                <w:sz w:val="20"/>
              </w:rPr>
              <w:t xml:space="preserve">
20 000 000 теңгеге дейiн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15 500 теңге + 15 000 000 </w:t>
            </w:r>
            <w:r>
              <w:br/>
            </w:r>
            <w:r>
              <w:rPr>
                <w:rFonts w:ascii="Times New Roman"/>
                <w:b w:val="false"/>
                <w:i w:val="false"/>
                <w:color w:val="000000"/>
                <w:sz w:val="20"/>
              </w:rPr>
              <w:t xml:space="preserve">
теңгеден асатын сомадан 0,2 %;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20 000 000 теңгеден жоғары </w:t>
            </w:r>
            <w:r>
              <w:br/>
            </w:r>
            <w:r>
              <w:rPr>
                <w:rFonts w:ascii="Times New Roman"/>
                <w:b w:val="false"/>
                <w:i w:val="false"/>
                <w:color w:val="000000"/>
                <w:sz w:val="20"/>
              </w:rPr>
              <w:t xml:space="preserve">
25 000 000 теңгеге дейiн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25 500 теңге + 20 000 000 </w:t>
            </w:r>
            <w:r>
              <w:br/>
            </w:r>
            <w:r>
              <w:rPr>
                <w:rFonts w:ascii="Times New Roman"/>
                <w:b w:val="false"/>
                <w:i w:val="false"/>
                <w:color w:val="000000"/>
                <w:sz w:val="20"/>
              </w:rPr>
              <w:t xml:space="preserve">
теңгеден асатын сомадан 0,25 %;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25 000 000 теңгеден жоғары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37 500 теңге + 25 000 000 </w:t>
            </w:r>
            <w:r>
              <w:br/>
            </w:r>
            <w:r>
              <w:rPr>
                <w:rFonts w:ascii="Times New Roman"/>
                <w:b w:val="false"/>
                <w:i w:val="false"/>
                <w:color w:val="000000"/>
                <w:sz w:val="20"/>
              </w:rPr>
              <w:t xml:space="preserve">
теңгеден асатын сомадан 0,3 %." </w:t>
            </w:r>
          </w:p>
        </w:tc>
      </w:tr>
    </w:tbl>
    <w:p>
      <w:pPr>
        <w:spacing w:after="0"/>
        <w:ind w:left="0"/>
        <w:jc w:val="both"/>
      </w:pPr>
      <w:r>
        <w:rPr>
          <w:rFonts w:ascii="Times New Roman"/>
          <w:b w:val="false"/>
          <w:i w:val="false"/>
          <w:color w:val="000000"/>
          <w:sz w:val="28"/>
        </w:rPr>
        <w:t xml:space="preserve">      13) 376-баптың 2-тармағында: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екiншi абзацтағы "он бес" деген сөздер "жиырма бес" деген сөздермен ауыстырылсын; </w:t>
      </w:r>
      <w:r>
        <w:br/>
      </w:r>
      <w:r>
        <w:rPr>
          <w:rFonts w:ascii="Times New Roman"/>
          <w:b w:val="false"/>
          <w:i w:val="false"/>
          <w:color w:val="000000"/>
          <w:sz w:val="28"/>
        </w:rPr>
        <w:t xml:space="preserve">
      үшiншi абзацтағы "4500,0" деген сандар "9000,0" деген сандармен ауыстырылсын; </w:t>
      </w:r>
      <w:r>
        <w:br/>
      </w:r>
      <w:r>
        <w:rPr>
          <w:rFonts w:ascii="Times New Roman"/>
          <w:b w:val="false"/>
          <w:i w:val="false"/>
          <w:color w:val="000000"/>
          <w:sz w:val="28"/>
        </w:rPr>
        <w:t xml:space="preserve">
      тармақшада: </w:t>
      </w:r>
      <w:r>
        <w:br/>
      </w:r>
      <w:r>
        <w:rPr>
          <w:rFonts w:ascii="Times New Roman"/>
          <w:b w:val="false"/>
          <w:i w:val="false"/>
          <w:color w:val="000000"/>
          <w:sz w:val="28"/>
        </w:rPr>
        <w:t xml:space="preserve">
      екiншi абзацтағы "жиырма бес" деген сөздер "елу" деген сөзбен ауыстырылсын; </w:t>
      </w:r>
      <w:r>
        <w:br/>
      </w:r>
      <w:r>
        <w:rPr>
          <w:rFonts w:ascii="Times New Roman"/>
          <w:b w:val="false"/>
          <w:i w:val="false"/>
          <w:color w:val="000000"/>
          <w:sz w:val="28"/>
        </w:rPr>
        <w:t xml:space="preserve">
      үшiншi абзацтағы "9000,0" деген сандар "20000,0" деген сандармен ауыстырылсын; </w:t>
      </w:r>
    </w:p>
    <w:p>
      <w:pPr>
        <w:spacing w:after="0"/>
        <w:ind w:left="0"/>
        <w:jc w:val="both"/>
      </w:pPr>
      <w:r>
        <w:rPr>
          <w:rFonts w:ascii="Times New Roman"/>
          <w:b w:val="false"/>
          <w:i w:val="false"/>
          <w:color w:val="000000"/>
          <w:sz w:val="28"/>
        </w:rPr>
        <w:t xml:space="preserve">      14) 377-баптың 2 және 3-тармақтары мынадай редакцияда жазылсын: </w:t>
      </w:r>
      <w:r>
        <w:br/>
      </w:r>
      <w:r>
        <w:rPr>
          <w:rFonts w:ascii="Times New Roman"/>
          <w:b w:val="false"/>
          <w:i w:val="false"/>
          <w:color w:val="000000"/>
          <w:sz w:val="28"/>
        </w:rPr>
        <w:t xml:space="preserve">
      "2. Жеке кәсiпкердiң табысына мынадай ставкалар бойынша салық салынуға тиiс: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5833"/>
      </w:tblGrid>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табысы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Ставкасы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мың теңгеге дейiн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сомасының 3 процентi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мың теңгеден </w:t>
            </w:r>
            <w:r>
              <w:br/>
            </w:r>
            <w:r>
              <w:rPr>
                <w:rFonts w:ascii="Times New Roman"/>
                <w:b w:val="false"/>
                <w:i w:val="false"/>
                <w:color w:val="000000"/>
                <w:sz w:val="20"/>
              </w:rPr>
              <w:t xml:space="preserve">
жоғары 6000,0 мың </w:t>
            </w:r>
            <w:r>
              <w:br/>
            </w:r>
            <w:r>
              <w:rPr>
                <w:rFonts w:ascii="Times New Roman"/>
                <w:b w:val="false"/>
                <w:i w:val="false"/>
                <w:color w:val="000000"/>
                <w:sz w:val="20"/>
              </w:rPr>
              <w:t xml:space="preserve">
теңгеге дейiн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мың теңге + 3000,0 мың </w:t>
            </w:r>
            <w:r>
              <w:br/>
            </w:r>
            <w:r>
              <w:rPr>
                <w:rFonts w:ascii="Times New Roman"/>
                <w:b w:val="false"/>
                <w:i w:val="false"/>
                <w:color w:val="000000"/>
                <w:sz w:val="20"/>
              </w:rPr>
              <w:t xml:space="preserve">
теңгеден асатын табыс </w:t>
            </w:r>
            <w:r>
              <w:br/>
            </w:r>
            <w:r>
              <w:rPr>
                <w:rFonts w:ascii="Times New Roman"/>
                <w:b w:val="false"/>
                <w:i w:val="false"/>
                <w:color w:val="000000"/>
                <w:sz w:val="20"/>
              </w:rPr>
              <w:t xml:space="preserve">
сомасының 5 процентi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мың теңгеден </w:t>
            </w:r>
            <w:r>
              <w:br/>
            </w:r>
            <w:r>
              <w:rPr>
                <w:rFonts w:ascii="Times New Roman"/>
                <w:b w:val="false"/>
                <w:i w:val="false"/>
                <w:color w:val="000000"/>
                <w:sz w:val="20"/>
              </w:rPr>
              <w:t xml:space="preserve">
жоғары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мың теңге + 6000,0 </w:t>
            </w:r>
            <w:r>
              <w:br/>
            </w:r>
            <w:r>
              <w:rPr>
                <w:rFonts w:ascii="Times New Roman"/>
                <w:b w:val="false"/>
                <w:i w:val="false"/>
                <w:color w:val="000000"/>
                <w:sz w:val="20"/>
              </w:rPr>
              <w:t xml:space="preserve">
мың теңгеден асатын табыс </w:t>
            </w:r>
            <w:r>
              <w:br/>
            </w:r>
            <w:r>
              <w:rPr>
                <w:rFonts w:ascii="Times New Roman"/>
                <w:b w:val="false"/>
                <w:i w:val="false"/>
                <w:color w:val="000000"/>
                <w:sz w:val="20"/>
              </w:rPr>
              <w:t xml:space="preserve">
сомасының 7 процентi </w:t>
            </w:r>
          </w:p>
        </w:tc>
      </w:tr>
    </w:tbl>
    <w:p>
      <w:pPr>
        <w:spacing w:after="0"/>
        <w:ind w:left="0"/>
        <w:jc w:val="both"/>
      </w:pPr>
      <w:r>
        <w:rPr>
          <w:rFonts w:ascii="Times New Roman"/>
          <w:b w:val="false"/>
          <w:i w:val="false"/>
          <w:color w:val="000000"/>
          <w:sz w:val="28"/>
        </w:rPr>
        <w:t xml:space="preserve">      3. Заңды тұлғаның табысына мынадай ставкалар бойынша салық салынуға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5813"/>
      </w:tblGrid>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табысы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Ставкасы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мың теңгеге дейiн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сомасының 4 процентi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мың теңгеден </w:t>
            </w:r>
            <w:r>
              <w:br/>
            </w:r>
            <w:r>
              <w:rPr>
                <w:rFonts w:ascii="Times New Roman"/>
                <w:b w:val="false"/>
                <w:i w:val="false"/>
                <w:color w:val="000000"/>
                <w:sz w:val="20"/>
              </w:rPr>
              <w:t xml:space="preserve">
жоғары 7000,0 мың </w:t>
            </w:r>
            <w:r>
              <w:br/>
            </w:r>
            <w:r>
              <w:rPr>
                <w:rFonts w:ascii="Times New Roman"/>
                <w:b w:val="false"/>
                <w:i w:val="false"/>
                <w:color w:val="000000"/>
                <w:sz w:val="20"/>
              </w:rPr>
              <w:t xml:space="preserve">
теңгеге дейiн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мың теңге + 3000,0 мың </w:t>
            </w:r>
            <w:r>
              <w:br/>
            </w:r>
            <w:r>
              <w:rPr>
                <w:rFonts w:ascii="Times New Roman"/>
                <w:b w:val="false"/>
                <w:i w:val="false"/>
                <w:color w:val="000000"/>
                <w:sz w:val="20"/>
              </w:rPr>
              <w:t xml:space="preserve">
теңгеден асатын табыс </w:t>
            </w:r>
            <w:r>
              <w:br/>
            </w:r>
            <w:r>
              <w:rPr>
                <w:rFonts w:ascii="Times New Roman"/>
                <w:b w:val="false"/>
                <w:i w:val="false"/>
                <w:color w:val="000000"/>
                <w:sz w:val="20"/>
              </w:rPr>
              <w:t xml:space="preserve">
сомасының 5 процентi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мың теңгеден </w:t>
            </w:r>
            <w:r>
              <w:br/>
            </w:r>
            <w:r>
              <w:rPr>
                <w:rFonts w:ascii="Times New Roman"/>
                <w:b w:val="false"/>
                <w:i w:val="false"/>
                <w:color w:val="000000"/>
                <w:sz w:val="20"/>
              </w:rPr>
              <w:t xml:space="preserve">
жоғары 14000,0 мың </w:t>
            </w:r>
            <w:r>
              <w:br/>
            </w:r>
            <w:r>
              <w:rPr>
                <w:rFonts w:ascii="Times New Roman"/>
                <w:b w:val="false"/>
                <w:i w:val="false"/>
                <w:color w:val="000000"/>
                <w:sz w:val="20"/>
              </w:rPr>
              <w:t xml:space="preserve">
теңгеге дейiн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мың теңге + 7000,0 </w:t>
            </w:r>
            <w:r>
              <w:br/>
            </w:r>
            <w:r>
              <w:rPr>
                <w:rFonts w:ascii="Times New Roman"/>
                <w:b w:val="false"/>
                <w:i w:val="false"/>
                <w:color w:val="000000"/>
                <w:sz w:val="20"/>
              </w:rPr>
              <w:t xml:space="preserve">
мың теңгеден асатын табыс </w:t>
            </w:r>
            <w:r>
              <w:br/>
            </w:r>
            <w:r>
              <w:rPr>
                <w:rFonts w:ascii="Times New Roman"/>
                <w:b w:val="false"/>
                <w:i w:val="false"/>
                <w:color w:val="000000"/>
                <w:sz w:val="20"/>
              </w:rPr>
              <w:t xml:space="preserve">
сомасының 7 процентi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мың теңгеден </w:t>
            </w:r>
            <w:r>
              <w:br/>
            </w:r>
            <w:r>
              <w:rPr>
                <w:rFonts w:ascii="Times New Roman"/>
                <w:b w:val="false"/>
                <w:i w:val="false"/>
                <w:color w:val="000000"/>
                <w:sz w:val="20"/>
              </w:rPr>
              <w:t xml:space="preserve">
жоғары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мың теңге + 14000,0 </w:t>
            </w:r>
            <w:r>
              <w:br/>
            </w:r>
            <w:r>
              <w:rPr>
                <w:rFonts w:ascii="Times New Roman"/>
                <w:b w:val="false"/>
                <w:i w:val="false"/>
                <w:color w:val="000000"/>
                <w:sz w:val="20"/>
              </w:rPr>
              <w:t xml:space="preserve">
мың теңгеден асатын табыс </w:t>
            </w:r>
            <w:r>
              <w:br/>
            </w:r>
            <w:r>
              <w:rPr>
                <w:rFonts w:ascii="Times New Roman"/>
                <w:b w:val="false"/>
                <w:i w:val="false"/>
                <w:color w:val="000000"/>
                <w:sz w:val="20"/>
              </w:rPr>
              <w:t xml:space="preserve">
сомасының 9 процентi </w:t>
            </w:r>
          </w:p>
        </w:tc>
      </w:tr>
    </w:tbl>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2006 жылғы 1 қаңтардан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