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d47f" w14:textId="5e3d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23 мамырдағы N 495 Қаулысы. Күші жойылды - Қазақстан Республикасы Үкіметінің 2021 жылғы 5 тамыздағы № 527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05.08.2021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туралы" Қазақстан Республикасының 2001 жылғы 12 маусымдағы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Кодексiне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(Салық кодексi), Қазақстан Республикасының " </w:t>
      </w:r>
      <w:r>
        <w:rPr>
          <w:rFonts w:ascii="Times New Roman"/>
          <w:b w:val="false"/>
          <w:i w:val="false"/>
          <w:color w:val="000000"/>
          <w:sz w:val="28"/>
        </w:rPr>
        <w:t xml:space="preserve">Темекi өнiмдерiнiң өндiрiлуi мен айналымын мемлекеттiк реттеу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2003 жылғы 12 маусымдағы және " </w:t>
      </w:r>
      <w:r>
        <w:rPr>
          <w:rFonts w:ascii="Times New Roman"/>
          <w:b w:val="false"/>
          <w:i w:val="false"/>
          <w:color w:val="000000"/>
          <w:sz w:val="28"/>
        </w:rPr>
        <w:t xml:space="preserve">Этил спирті мен алкоголь өнiмiнiң өндiрiлуiн және айналымын мемлекеттiк реттеу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1999 жылғы 16 шiлдедегi Заңдарына 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мен толықтырулар енгiзiлсiн: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Ескерту. 1) тармақшасының күші жойылды - ҚР Үкіметінің 2008.12.31.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"Акцизделетiн тауарлардың жекелеген түрлерiн акциздiк алым таңбаларымен таңбалау туралы" Қазақстан Республикасы Үкiметiнiң 2003 жылғы 8 тамыздағы N 792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32, 320-құжат):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тақырыптағы, кiрiспедегi және мәтiндегi "акциздiк алым таңбаларымен", "акциздiк алым таңбаларын", "акциздiк алым таңбаларының" деген сөздер тиiсiнше "акциз таңбаларымен", "акциз таңбаларын", "акциз таңбаларының"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және 4-тармақтар мынадай мазмұндағы 1-1)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банкроттың мүлкiн (активтерiн) сататын конкурстық басқарушылар - 2005 жылғы 1 қыркүйектен бастап;";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"өндiрушiлер" деген сөзден кейiн ", банкроттың мүлкiн (активтерiн) сататын конкурстық басқарушылар" деген сөздермен толықтырылсын, 6-тармақтың үшiншi абзацындағы "өндiрушiлер мен" деген сөздер "өндірушiлердiң, банкроттың мүлкiн (активтерiн) сататын конкурстық басқарушылардың және"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8-тармақтағы "алкоголь өнiмдерi мен темекi бұйымдарын отандық өндiрушiлер мен импорттаушылардың өндiрiсi мен айналымының" деген сөздер "осы қаулының 3-тармағында көрсетiлген тұлғалардың" деген сөздермен ауыстырылсын;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Ескерту. 3) тармақшасының күші жойылды - ҚР Үкіметінің 2008.12.31.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1349 </w:t>
      </w:r>
      <w:r>
        <w:rPr>
          <w:rFonts w:ascii="Times New Roman"/>
          <w:b w:val="false"/>
          <w:i w:val="false"/>
          <w:color w:val="ff0000"/>
          <w:sz w:val="28"/>
        </w:rPr>
        <w:t xml:space="preserve">(2009 жылғы 1 қаңтардан бастап қолданысқа енгізіледі) Қаулысымен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қолданысқа енгiзіледi.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48"/>
        <w:gridCol w:w="1652"/>
      </w:tblGrid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Премьер-Министрi  </w:t>
            </w:r>
          </w:p>
        </w:tc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