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a19d" w14:textId="151a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Астрахань қаласындағы (Ресей Федерациясы) Консулдығын ашу туралы</w:t>
      </w:r>
    </w:p>
    <w:p>
      <w:pPr>
        <w:spacing w:after="0"/>
        <w:ind w:left="0"/>
        <w:jc w:val="both"/>
      </w:pPr>
      <w:r>
        <w:rPr>
          <w:rFonts w:ascii="Times New Roman"/>
          <w:b w:val="false"/>
          <w:i w:val="false"/>
          <w:color w:val="000000"/>
          <w:sz w:val="28"/>
        </w:rPr>
        <w:t>Қазақстан Республикасы Үкіметінің 2005 жылғы 30 мамырдағы N 529 Қаулысы</w:t>
      </w:r>
    </w:p>
    <w:p>
      <w:pPr>
        <w:spacing w:after="0"/>
        <w:ind w:left="0"/>
        <w:jc w:val="both"/>
      </w:pPr>
      <w:bookmarkStart w:name="z1" w:id="0"/>
      <w:r>
        <w:rPr>
          <w:rFonts w:ascii="Times New Roman"/>
          <w:b w:val="false"/>
          <w:i w:val="false"/>
          <w:color w:val="000000"/>
          <w:sz w:val="28"/>
        </w:rPr>
        <w:t xml:space="preserve">
      2000 жылғы 9 қазандағы Қазақстан Республикасының Үкiметi мен Ресей Федерациясының Үкiметi арасындағы Астрахань қаласында, Ресей Федерациясы, Қазақстан Республикасының консулдығын және Орал қаласында, Қазақстан Республикасы, Ресей Федерациясының консулдығын ашу туралы келiсiмге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Астрахань қаласында (Ресей Федерациясы) Қазақстан Республикасының Консулдығы ашылсын.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министрлiгi осы қаулыдан туындайтын қажеттi шаралар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