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f53b" w14:textId="772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7 наурыздағы N 3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тамыздағы N 846 Қаулысы. Күші жойылды - Қазақстан Республикасы Үкіметінің 2011 жылғы 28 қыркүйектегі № 11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.09.28 № 11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дың шаруашылық жүргiзуiндегi немесе жедел басқаруындағы мүлiктi, оның iшiнде жекешелендiруге жатпайтын мемлекеттiк меншiк объектілерiн мүлiктiк жалға беру ережесiн бекiту туралы" Қазақстан Республикасы Үкiметiнiң 2001 жылғы 7 наурыздағы N 3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1 ж., N 10, 111-құжат) мынадай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Республикалық мемлекеттiк кәсiпорындардың шаруашылық жүргiзуiндегi немесе жедел басқаруындағы мүлiктi, оның iшiнде жекешелендiруге жатпайтын мемлекеттiк меншiк объектiлерiн мүлiктік жалға бе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3) тармақшасында "мекемелер" деген сөзден кейiн ", сондай-ақ акцияларының (үлестерiнiң) елу және одан астам пайызы немесе акцияларының бақылау пакетi мемлекетке тиесiлi мемлекеттiк кәсiпорындар мен заңды тұлғалар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