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4faa" w14:textId="3824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24 қаңтардағы N 100 және 2002 жылғы 23 желтоқсандағы N 1348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тамыздағы N 867 Қаулысы. Күші жойылды - Қазақстан Республикасы Үкіметінің 2010 жылғы 22 қазандағы № 1095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2010.10.22 </w:t>
      </w:r>
      <w:r>
        <w:rPr>
          <w:rFonts w:ascii="Times New Roman"/>
          <w:b w:val="false"/>
          <w:i w:val="false"/>
          <w:color w:val="ff0000"/>
          <w:sz w:val="28"/>
        </w:rPr>
        <w:t>№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кейбір шешiмдерiне мынадай өзгерiстер енгiзілсiн: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1)-тармақшаның күші жойылды - ҚР Үкіметінің 2007.07.19.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610 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9 тамыздан бастап қолданысқа енгізіледі) 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"Өрт қауiпсiздiгi саласында лицензияланатын қызмет түрлерiне қойылатын бiлiктiлiк талаптарын бекiту туралы" Қазақстан Республикасы Үкiметiнiң 2002 жылғы 23 желтоқсандағы N 1348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46, 464-құжат):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Өрт қауiпсiздiгi саласында лицензияланатын қызмет түрлеріне қойылатын бiлiктiлiк талаптарындағы 3) тармақша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