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fd04" w14:textId="fbaf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саяси партия құру жөніндегі бастамашылық тобы, саяси партия мүшелері тізімдерінің дұрыстығын тексеру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қыркүйектегі N 917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23.01.2023 </w:t>
      </w:r>
      <w:r>
        <w:rPr>
          <w:rFonts w:ascii="Times New Roman"/>
          <w:b w:val="false"/>
          <w:i w:val="false"/>
          <w:color w:val="000000"/>
          <w:sz w:val="28"/>
        </w:rPr>
        <w:t>№ 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"Саяси партиялар туралы" Қазақстан Республикасының Заңының </w:t>
      </w:r>
      <w:r>
        <w:rPr>
          <w:rFonts w:ascii="Times New Roman"/>
          <w:b w:val="false"/>
          <w:i w:val="false"/>
          <w:color w:val="000000"/>
          <w:sz w:val="28"/>
        </w:rPr>
        <w:t>12-бабына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берiліп отырған Азаматтардың саяси партия құру жөнiндегi бастамашылық тобы, саяси партия мүшелерi тiзiмдерiнің дұрыстығын тексеру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 рет ресми жарияланған күнiнен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2005 жылғы 13 қыркүйектегі</w:t>
            </w:r>
            <w:r>
              <w:br/>
            </w:r>
            <w:r>
              <w:rPr>
                <w:rFonts w:ascii="Times New Roman"/>
                <w:b w:val="false"/>
                <w:i w:val="false"/>
                <w:color w:val="000000"/>
                <w:sz w:val="20"/>
              </w:rPr>
              <w:t>N 917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Азаматтардың саяси партия құру жөніндегі бастамашылық тобы, саяси партия мүшелері тізімдерінің дұрыстығын тексеру қағидалары</w:t>
      </w:r>
    </w:p>
    <w:bookmarkEnd w:id="3"/>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23.01.2023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Азаматтардың саяси партия құру жөнiндегi бастамашылық тобы, саяси партия мүшелерi тiзiмдерінiң дұрыстығын тексеру қағидалары (бұдан әрi – Қағидалар) заңды тұлғаларды мемлекеттік тiркеу саласындағы уәкiлетті органның (бұдан әрі – тіркеуші орган) лауазымды адамдарының тексерiс жүргiзу тәртiбiн белгілейдi.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Тiркеушi органның лауазымды адамдары тексерiс жүргiзу кезiнде өздерiнің қызметiн Қазақстан Республикасының Конституциясына және заңдарына, Қазақстан Республикасы Президентiнiң, Үкiметінiң кесiмдерiне, өзге де нормативтiк құқықтық кесiмдерге, сондай-ақ осы Қағидаларға сәйкес жүзеге асырады.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 Азаматтардың саяси партия құру жөнiндегі бастамашылық</w:t>
      </w:r>
      <w:r>
        <w:br/>
      </w:r>
      <w:r>
        <w:rPr>
          <w:rFonts w:ascii="Times New Roman"/>
          <w:b/>
          <w:i w:val="false"/>
          <w:color w:val="000000"/>
        </w:rPr>
        <w:t>тобы, саяси партия мүшелерi тізiмдеріне қойылатын талаптар</w:t>
      </w:r>
    </w:p>
    <w:bookmarkEnd w:id="7"/>
    <w:bookmarkStart w:name="z9" w:id="8"/>
    <w:p>
      <w:pPr>
        <w:spacing w:after="0"/>
        <w:ind w:left="0"/>
        <w:jc w:val="both"/>
      </w:pPr>
      <w:r>
        <w:rPr>
          <w:rFonts w:ascii="Times New Roman"/>
          <w:b w:val="false"/>
          <w:i w:val="false"/>
          <w:color w:val="000000"/>
          <w:sz w:val="28"/>
        </w:rPr>
        <w:t>
      3. Саяси партия құру жөніндегі азаматтардың бастамашылық тобының және саяси партия мүшелерінің тізімдерінің (бұдан әрі – тізімдер) дұрыстығын тексеру:</w:t>
      </w:r>
    </w:p>
    <w:bookmarkEnd w:id="8"/>
    <w:bookmarkStart w:name="z20" w:id="9"/>
    <w:p>
      <w:pPr>
        <w:spacing w:after="0"/>
        <w:ind w:left="0"/>
        <w:jc w:val="both"/>
      </w:pPr>
      <w:r>
        <w:rPr>
          <w:rFonts w:ascii="Times New Roman"/>
          <w:b w:val="false"/>
          <w:i w:val="false"/>
          <w:color w:val="000000"/>
          <w:sz w:val="28"/>
        </w:rPr>
        <w:t xml:space="preserve">
      1) бастамашылық топ үшін саяси партия құру ниеті туралы хабарлама берген кезде "Саяси партиялар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хабарлама алынған күні;</w:t>
      </w:r>
    </w:p>
    <w:bookmarkEnd w:id="9"/>
    <w:bookmarkStart w:name="z21" w:id="10"/>
    <w:p>
      <w:pPr>
        <w:spacing w:after="0"/>
        <w:ind w:left="0"/>
        <w:jc w:val="both"/>
      </w:pPr>
      <w:r>
        <w:rPr>
          <w:rFonts w:ascii="Times New Roman"/>
          <w:b w:val="false"/>
          <w:i w:val="false"/>
          <w:color w:val="000000"/>
          <w:sz w:val="28"/>
        </w:rPr>
        <w:t xml:space="preserve">
      2) саяси партия мүшелері үшін "Саяси партиялар туралы"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құжаттарды тапсырған кезде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4. Тізімдерде көрсетілген адамдар он сегіз жасқа толған Қазақстан Республикасының азаматтары болуға тиіс.</w:t>
      </w:r>
    </w:p>
    <w:bookmarkEnd w:id="11"/>
    <w:p>
      <w:pPr>
        <w:spacing w:after="0"/>
        <w:ind w:left="0"/>
        <w:jc w:val="both"/>
      </w:pPr>
      <w:r>
        <w:rPr>
          <w:rFonts w:ascii="Times New Roman"/>
          <w:b w:val="false"/>
          <w:i w:val="false"/>
          <w:color w:val="000000"/>
          <w:sz w:val="28"/>
        </w:rPr>
        <w:t xml:space="preserve">
      Саяси партияға шетелдіктердің, азаматтығы жоқ адамдардың мүшелігіне, сондай-ақ ұжымдық мүшелікке жол берілмейді. </w:t>
      </w:r>
    </w:p>
    <w:p>
      <w:pPr>
        <w:spacing w:after="0"/>
        <w:ind w:left="0"/>
        <w:jc w:val="both"/>
      </w:pPr>
      <w:r>
        <w:rPr>
          <w:rFonts w:ascii="Times New Roman"/>
          <w:b w:val="false"/>
          <w:i w:val="false"/>
          <w:color w:val="000000"/>
          <w:sz w:val="28"/>
        </w:rPr>
        <w:t>
      Қазақстан Республикасының азаматы бір саяси партияның ғана мүшесі бола алады.</w:t>
      </w:r>
    </w:p>
    <w:p>
      <w:pPr>
        <w:spacing w:after="0"/>
        <w:ind w:left="0"/>
        <w:jc w:val="both"/>
      </w:pPr>
      <w:r>
        <w:rPr>
          <w:rFonts w:ascii="Times New Roman"/>
          <w:b w:val="false"/>
          <w:i w:val="false"/>
          <w:color w:val="000000"/>
          <w:sz w:val="28"/>
        </w:rPr>
        <w:t>
      Саяси партияға мүшелік ерікті, жеке және тұрақты болып табылады.</w:t>
      </w:r>
    </w:p>
    <w:p>
      <w:pPr>
        <w:spacing w:after="0"/>
        <w:ind w:left="0"/>
        <w:jc w:val="both"/>
      </w:pPr>
      <w:r>
        <w:rPr>
          <w:rFonts w:ascii="Times New Roman"/>
          <w:b w:val="false"/>
          <w:i w:val="false"/>
          <w:color w:val="000000"/>
          <w:sz w:val="28"/>
        </w:rPr>
        <w:t>
      Саяси партияға қабылдау жазбаша өтініш негізінде жүзеге асырылады.</w:t>
      </w:r>
    </w:p>
    <w:p>
      <w:pPr>
        <w:spacing w:after="0"/>
        <w:ind w:left="0"/>
        <w:jc w:val="both"/>
      </w:pPr>
      <w:r>
        <w:rPr>
          <w:rFonts w:ascii="Times New Roman"/>
          <w:b w:val="false"/>
          <w:i w:val="false"/>
          <w:color w:val="000000"/>
          <w:sz w:val="28"/>
        </w:rPr>
        <w:t>
      Қазақстан Республикасының Президенті өз өкілеттіктерін жүзеге асырған кезеңде саяси партияда болмауға тиіс.</w:t>
      </w:r>
    </w:p>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судьялары,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уәкілі, арнаулы мемлекеттік, құқық қорғау органдарының қызметкерлері мен жұмыскерлері, әскери қызметшілер саяси партияларда болмауға, қандай да бір саяси партияға қолдау көрсетпеуге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5. Тiзiмдердегі саяси партия құруға бастамашылық жасаған азаматтардың саны облыстардың, республикалық маңызы бар қалалардың және астананың үштен екiсін білдіретін кемiнде жеті жүз адам болуға тиiс.</w:t>
      </w:r>
    </w:p>
    <w:bookmarkEnd w:id="12"/>
    <w:p>
      <w:pPr>
        <w:spacing w:after="0"/>
        <w:ind w:left="0"/>
        <w:jc w:val="both"/>
      </w:pPr>
      <w:r>
        <w:rPr>
          <w:rFonts w:ascii="Times New Roman"/>
          <w:b w:val="false"/>
          <w:i w:val="false"/>
          <w:color w:val="000000"/>
          <w:sz w:val="28"/>
        </w:rPr>
        <w:t>
      Тiзiмдерде көрсетілген саяси партия құрамының жалпы саны бес мың партия мүшесінен кем болмауға тиіс, олар партияның барлық облыстардағы, республикалық маңызы бар қалалардағы және астанадағы әрқайсысында кемінде екі жүз партия мүшесi бар құрылымдық бөлімшелерінің (филиалдары мен өкiлдiктерінiң) атынан өкiлдiк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3. Тiзiмдердi тексеру тәртiбi </w:t>
      </w:r>
    </w:p>
    <w:bookmarkEnd w:id="13"/>
    <w:bookmarkStart w:name="z13" w:id="14"/>
    <w:p>
      <w:pPr>
        <w:spacing w:after="0"/>
        <w:ind w:left="0"/>
        <w:jc w:val="both"/>
      </w:pPr>
      <w:r>
        <w:rPr>
          <w:rFonts w:ascii="Times New Roman"/>
          <w:b w:val="false"/>
          <w:i w:val="false"/>
          <w:color w:val="000000"/>
          <w:sz w:val="28"/>
        </w:rPr>
        <w:t>
      6. Тiзімдер тiркеушi орган белгiлеген нысан бойынша электрондық және қағаз жеткiзгiштерде табыс етiледi.</w:t>
      </w:r>
    </w:p>
    <w:bookmarkEnd w:id="14"/>
    <w:bookmarkStart w:name="z14" w:id="15"/>
    <w:p>
      <w:pPr>
        <w:spacing w:after="0"/>
        <w:ind w:left="0"/>
        <w:jc w:val="both"/>
      </w:pPr>
      <w:r>
        <w:rPr>
          <w:rFonts w:ascii="Times New Roman"/>
          <w:b w:val="false"/>
          <w:i w:val="false"/>
          <w:color w:val="000000"/>
          <w:sz w:val="28"/>
        </w:rPr>
        <w:t>
      7. Тiркеушi органның лауазымды адамдары тiзiмдердi тексерудi өз құзыретiне сәйкес жүзеге асырады.</w:t>
      </w:r>
    </w:p>
    <w:bookmarkEnd w:id="15"/>
    <w:bookmarkStart w:name="z15" w:id="16"/>
    <w:p>
      <w:pPr>
        <w:spacing w:after="0"/>
        <w:ind w:left="0"/>
        <w:jc w:val="both"/>
      </w:pPr>
      <w:r>
        <w:rPr>
          <w:rFonts w:ascii="Times New Roman"/>
          <w:b w:val="false"/>
          <w:i w:val="false"/>
          <w:color w:val="000000"/>
          <w:sz w:val="28"/>
        </w:rPr>
        <w:t>
      8. Өздерінің функцияларын жүзеге асыру мақсатында тiркеушi органның саяси партия мен оның құрылымдық бөлімшелерінің (филиалдары мен өкілдіктерінің) саяси партия мүшелерiнiң қажеттi саны бар екендiгiн растайтын құжаттарын талап етуге немесе оларға рұқсат алуға құқығы бар.</w:t>
      </w:r>
    </w:p>
    <w:bookmarkEnd w:id="16"/>
    <w:bookmarkStart w:name="z16" w:id="17"/>
    <w:p>
      <w:pPr>
        <w:spacing w:after="0"/>
        <w:ind w:left="0"/>
        <w:jc w:val="both"/>
      </w:pPr>
      <w:r>
        <w:rPr>
          <w:rFonts w:ascii="Times New Roman"/>
          <w:b w:val="false"/>
          <w:i w:val="false"/>
          <w:color w:val="000000"/>
          <w:sz w:val="28"/>
        </w:rPr>
        <w:t xml:space="preserve">
      9. Ұсынылатын тізімдерге қатысты осы Қағидаларда белгіленген талаптардың сақталуын тексеру: </w:t>
      </w:r>
    </w:p>
    <w:bookmarkEnd w:id="17"/>
    <w:bookmarkStart w:name="z22" w:id="18"/>
    <w:p>
      <w:pPr>
        <w:spacing w:after="0"/>
        <w:ind w:left="0"/>
        <w:jc w:val="both"/>
      </w:pPr>
      <w:r>
        <w:rPr>
          <w:rFonts w:ascii="Times New Roman"/>
          <w:b w:val="false"/>
          <w:i w:val="false"/>
          <w:color w:val="000000"/>
          <w:sz w:val="28"/>
        </w:rPr>
        <w:t>
      1) саяси партия құру ниеті туралы хабарлама келіп түскен кезде;</w:t>
      </w:r>
    </w:p>
    <w:bookmarkEnd w:id="18"/>
    <w:bookmarkStart w:name="z23" w:id="19"/>
    <w:p>
      <w:pPr>
        <w:spacing w:after="0"/>
        <w:ind w:left="0"/>
        <w:jc w:val="both"/>
      </w:pPr>
      <w:r>
        <w:rPr>
          <w:rFonts w:ascii="Times New Roman"/>
          <w:b w:val="false"/>
          <w:i w:val="false"/>
          <w:color w:val="000000"/>
          <w:sz w:val="28"/>
        </w:rPr>
        <w:t>
      2) саяси партияның құжаттары мемлекеттік тiркеуге түскен кезде;</w:t>
      </w:r>
    </w:p>
    <w:bookmarkEnd w:id="19"/>
    <w:bookmarkStart w:name="z24" w:id="20"/>
    <w:p>
      <w:pPr>
        <w:spacing w:after="0"/>
        <w:ind w:left="0"/>
        <w:jc w:val="both"/>
      </w:pPr>
      <w:r>
        <w:rPr>
          <w:rFonts w:ascii="Times New Roman"/>
          <w:b w:val="false"/>
          <w:i w:val="false"/>
          <w:color w:val="000000"/>
          <w:sz w:val="28"/>
        </w:rPr>
        <w:t>
      3) арыздар, өтiнiштер, шағымдар, хабарламалар мен өзге де ақпарат түскен кезде олардың дұрыстығы тұрғысынан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10. Тiзiмдердi тексеру рәсiмі: </w:t>
      </w:r>
    </w:p>
    <w:bookmarkEnd w:id="21"/>
    <w:bookmarkStart w:name="z25" w:id="22"/>
    <w:p>
      <w:pPr>
        <w:spacing w:after="0"/>
        <w:ind w:left="0"/>
        <w:jc w:val="both"/>
      </w:pPr>
      <w:r>
        <w:rPr>
          <w:rFonts w:ascii="Times New Roman"/>
          <w:b w:val="false"/>
          <w:i w:val="false"/>
          <w:color w:val="000000"/>
          <w:sz w:val="28"/>
        </w:rPr>
        <w:t xml:space="preserve">
      1) өңiрлер бойынша тiзiмдердегi азаматтардың санын олардың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саны тұрғысынан тексерудi;</w:t>
      </w:r>
    </w:p>
    <w:bookmarkEnd w:id="22"/>
    <w:bookmarkStart w:name="z26" w:id="23"/>
    <w:p>
      <w:pPr>
        <w:spacing w:after="0"/>
        <w:ind w:left="0"/>
        <w:jc w:val="both"/>
      </w:pPr>
      <w:r>
        <w:rPr>
          <w:rFonts w:ascii="Times New Roman"/>
          <w:b w:val="false"/>
          <w:i w:val="false"/>
          <w:color w:val="000000"/>
          <w:sz w:val="28"/>
        </w:rPr>
        <w:t xml:space="preserve">
      2) тiзiмдердiң тiркеуші орган белгiлеген нысанына сәйкестiгi мәнiне тексеруді; </w:t>
      </w:r>
    </w:p>
    <w:bookmarkEnd w:id="23"/>
    <w:bookmarkStart w:name="z27" w:id="24"/>
    <w:p>
      <w:pPr>
        <w:spacing w:after="0"/>
        <w:ind w:left="0"/>
        <w:jc w:val="both"/>
      </w:pPr>
      <w:r>
        <w:rPr>
          <w:rFonts w:ascii="Times New Roman"/>
          <w:b w:val="false"/>
          <w:i w:val="false"/>
          <w:color w:val="000000"/>
          <w:sz w:val="28"/>
        </w:rPr>
        <w:t>
      3) Қазақстан Республикасының құжат алған халқының деректер банкi бойынша тiзiмдерде көрсетiлген адамдарды Қазақстан Республикасының азаматы болуы тұрғысынан тексеруді;</w:t>
      </w:r>
    </w:p>
    <w:bookmarkEnd w:id="24"/>
    <w:bookmarkStart w:name="z28" w:id="25"/>
    <w:p>
      <w:pPr>
        <w:spacing w:after="0"/>
        <w:ind w:left="0"/>
        <w:jc w:val="both"/>
      </w:pPr>
      <w:r>
        <w:rPr>
          <w:rFonts w:ascii="Times New Roman"/>
          <w:b w:val="false"/>
          <w:i w:val="false"/>
          <w:color w:val="000000"/>
          <w:sz w:val="28"/>
        </w:rPr>
        <w:t xml:space="preserve">
      4) тізімдерде көрсетілген адамдарды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сәйкестігі тұрғысынан тексеруді қамтиды.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23.01.2023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xml:space="preserve">
      11. Ұсынылған тiзiмдер осы Ережеге сәйкес келмеген жағдайда тiркеушi орган Қазақстан Республикасының </w:t>
      </w:r>
      <w:r>
        <w:rPr>
          <w:rFonts w:ascii="Times New Roman"/>
          <w:b w:val="false"/>
          <w:i w:val="false"/>
          <w:color w:val="000000"/>
          <w:sz w:val="28"/>
        </w:rPr>
        <w:t>заңнамалық кесiмдерiнде</w:t>
      </w:r>
      <w:r>
        <w:rPr>
          <w:rFonts w:ascii="Times New Roman"/>
          <w:b w:val="false"/>
          <w:i w:val="false"/>
          <w:color w:val="000000"/>
          <w:sz w:val="28"/>
        </w:rPr>
        <w:t xml:space="preserve"> көзделген негiздер бойынша саяси партияны мемлекеттiк тiркеуден (қайта тiркеуден) бас тартады.</w:t>
      </w:r>
    </w:p>
    <w:bookmarkEnd w:id="26"/>
    <w:bookmarkStart w:name="z19" w:id="27"/>
    <w:p>
      <w:pPr>
        <w:spacing w:after="0"/>
        <w:ind w:left="0"/>
        <w:jc w:val="both"/>
      </w:pPr>
      <w:r>
        <w:rPr>
          <w:rFonts w:ascii="Times New Roman"/>
          <w:b w:val="false"/>
          <w:i w:val="false"/>
          <w:color w:val="000000"/>
          <w:sz w:val="28"/>
        </w:rPr>
        <w:t xml:space="preserve">
      12. Мемлекеттiк тiркеуден (қайта тiркеуден) өткен саяси партия мүшелерінің саны осы Ережеде белгіленген талаптарға сәйкес келмеген жағдайда саяси партияның қызметi соттың шешімi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мерзiмге тоқтатыла тұрады. </w:t>
      </w:r>
    </w:p>
    <w:bookmarkEnd w:id="27"/>
    <w:p>
      <w:pPr>
        <w:spacing w:after="0"/>
        <w:ind w:left="0"/>
        <w:jc w:val="both"/>
      </w:pPr>
      <w:r>
        <w:rPr>
          <w:rFonts w:ascii="Times New Roman"/>
          <w:b w:val="false"/>
          <w:i w:val="false"/>
          <w:color w:val="000000"/>
          <w:sz w:val="28"/>
        </w:rPr>
        <w:t xml:space="preserve">
      Саяси партияның қызметін тоқтата тұру үшін негiз болған тәртiп бұзушылықты сот белгілеген мерзiмде жоймаған жағдайда саяси партия соттың шешiмi бойынша таратылуы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