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1107" w14:textId="c941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"Аgiр КСО" компаниясына Каспий теңізiнiң қазақстандық секторы түбiнiң астынан мұнай-газ құбырларын тартуға және пайдалануға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28 қыркүйектегі N 963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2003 жылғы 16 мамырдағы N 1095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 бекiтiлген Каспий теңiзiнiң қазақстандық секторын игерудің мемлекеттiк бағдарламасын iске асыру мақсатында Қазақстан Республикасының Yкiметі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rPr>
          <w:rFonts w:ascii="Times New Roman"/>
          <w:b w:val="false"/>
          <w:i w:val="false"/>
          <w:color w:val="000000"/>
          <w:sz w:val="28"/>
        </w:rPr>
        <w:t>Қараңыз.U101105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"Аgiр КСО" компаниясына 1997 жылғы 18 қарашадағы Солтүстiк Каспий бойынша өнімді бөлу туралы келiсiмнiң қолданылу мерзiмiне 1 және 2-қосымшаларға сәйкес Қазақстан Республикасының жағалау сызығынан компанияның Келiсiмде белгiленген келісім-шарттық аумағында орналасқан өндiрiстiк объектiлерге дейiн Каспий теңiзiнiң қазақстандық секторының түбiне тереңдетiлген мұнай-газ құбырлары трассасы осінің координаттары мен биiктiк белгiлерi бар шекараларындағы пайдалану дәлізінің енi 180 метр үш мұнай-газ құбырын тартуға және пайдалануға рұқсат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Мұнай-газ құбырлары трассасы осінің екі жағынан ені 590 метрден күзет аймағы белгіленсiн.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енгізiледi.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2005 жылғы 28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963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1-қосымша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"Аgiр КСО" компаниясына Каспий теңiзiнiң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секторы түбінiң астынан тартуға және пайдалануға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берiлген мұнай-газ құбырлары трассасы осiнің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координаттары мен биiктiк белгiлерi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3233"/>
        <w:gridCol w:w="3393"/>
        <w:gridCol w:w="2713"/>
      </w:tblGrid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Tpacca oci нүктесiнiң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Географиялық координаттары (градустар, минуттар, секундтар)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Балтық биіктiктерi жүйесiндегi құбырдың жоғары шетiне дейінгi белгілер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КР65.919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00'06,763"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31'01,725"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КР65 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59'37,642"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30'52,618"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КР60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56'59,325"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30'03,177"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КР55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54'21,033"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29'13,821"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КР50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51'42,701"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28'24,500"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КР45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49'04,360"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27'35,310"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КР40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46'26,043"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26'46,204"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КР35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43'47,687"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25"57,133"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КР30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41'09,323"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25'08,192"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КР25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38'29,276"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24'18,537"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КР20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36'00,884"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22'51,254"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-32,16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КР15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33'31,067"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21'22,241"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КР10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31'01,262"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19'53,319"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КР5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28'31,403"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18'24,581"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КР0 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26'16,622"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16'26,167"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-32,9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Каспий теңізінің Қазақстан секторы түбімен тереңдете </w:t>
      </w:r>
      <w:r>
        <w:br/>
      </w:r>
      <w:r>
        <w:rPr>
          <w:rFonts w:ascii="Times New Roman"/>
          <w:b/>
          <w:i w:val="false"/>
          <w:color w:val="000000"/>
        </w:rPr>
        <w:t xml:space="preserve">
көмілген мұнайгаз құбырын салуға және пайдалануға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"Agip КCO" компаниясына рұқсат берілген </w:t>
      </w:r>
      <w:r>
        <w:br/>
      </w:r>
      <w:r>
        <w:rPr>
          <w:rFonts w:ascii="Times New Roman"/>
          <w:b/>
          <w:i w:val="false"/>
          <w:color w:val="000000"/>
        </w:rPr>
        <w:t xml:space="preserve">
мұнайгаз құбыры трассасының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СХЕМАСЫ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Қағаз мәтінінен қараңыз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