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e97" w14:textId="af72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Штаттарына iзгілік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971 Қаулысы</w:t>
      </w:r>
    </w:p>
    <w:p>
      <w:pPr>
        <w:spacing w:after="0"/>
        <w:ind w:left="0"/>
        <w:jc w:val="both"/>
      </w:pPr>
      <w:bookmarkStart w:name="z1" w:id="0"/>
      <w:r>
        <w:rPr>
          <w:rFonts w:ascii="Times New Roman"/>
          <w:b w:val="false"/>
          <w:i w:val="false"/>
          <w:color w:val="000000"/>
          <w:sz w:val="28"/>
        </w:rPr>
        <w:t xml:space="preserve">
      "Катрина" дауылы салдарынан зардап шеккен Америка Құрама Штаттарының жағалау маңындағы аудандарының халқына iзгiлiк көмек көрсету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заңнамада белгiленген тәртiппен: </w:t>
      </w:r>
      <w:r>
        <w:br/>
      </w:r>
      <w:r>
        <w:rPr>
          <w:rFonts w:ascii="Times New Roman"/>
          <w:b w:val="false"/>
          <w:i w:val="false"/>
          <w:color w:val="000000"/>
          <w:sz w:val="28"/>
        </w:rPr>
        <w:t xml:space="preserve">
      Қазақстан Республикасы Сыртқы iстер министрлiгiне "Катрина" дауылы салдарынан зардап шеккен АҚШ-тың жағалау маңындағы аудандарының халқына iзгiлiк көмек көрсету үшiн 2005 жылға арналған республикалық бюджетте көзделген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Yкiметiнiң төтенше резервiнен 250000 (екi жүз елу мың) АҚШ долларына баламалы сомада қаражат бөлсiн; </w:t>
      </w:r>
      <w:r>
        <w:br/>
      </w:r>
      <w:r>
        <w:rPr>
          <w:rFonts w:ascii="Times New Roman"/>
          <w:b w:val="false"/>
          <w:i w:val="false"/>
          <w:color w:val="000000"/>
          <w:sz w:val="28"/>
        </w:rPr>
        <w:t xml:space="preserve">
      бөлiнген қаражаттың мақсатты пайдаланылуын бақылауды қамтамасыз eтсін.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