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089c" w14:textId="0400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8 желтоқсандағы N 1289 және 2004 жылғы 24 желтоқсандағы N 1384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қазандағы N 1016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Үкіметінiң кейбiр шешiмдерiне мынадай өзгерістер енгiзілсін: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"2005 жылға арналған республикалық бюджет туралы" Қазақстан Республикасының Заңын iске асыру туралы" Қазақстан Республикасы Үкiметінiң 2004 жылғы 8 желтоқсандағы N 1289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 "Шығындар" 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 "Денсаулық сақтау"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 "Мамандандырылған медициналық көмек" iшкi функциясында: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226 "Қазақстан Республикасы Денсаулық сақтау министрлігі" әкімші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 "Облыстық бюджеттерге, Астана және Алматы қалаларының бюджеттеріне дәрілік заттарды, вакциналарды және басқа иммундық-биологиялық препараттарды сатып алуға берілетін ағымдағы нысаналы трансферттер"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 "Облыстық бюджеттерге, Астана және Алматы қалаларының бюджеттеріне туберкулезге қарсы препараттарды сатып алуға ағымдағы мақсатты трансферттер" кіші бағдарламасындағы "621678" деген сандар "434304"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 "Облыстық бюджеттерге, Астана және Алматы қалаларының бюджеттеріне диабетке қарсы препараттарды сатып алуға ағымдағы мақсатты трансферттер" кiшi бағдарламасындағы "1437908" деген сандар "1413424"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 "Облыстық бюджеттерге, Астана және Алматы қалаларының бюджеттеріне онкологиялық ауруларға химиялық препараттарды сатып алуға ағымдағы мақсатты трансферттер" кiшi бағдарламасындағы "566438" деген сандар "778296" деген сандармен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"Облыстық бюджеттерге, Астана және Алматы қалаларының бюджеттерiне дәрілік заттарды, вакциналар мен басқа да иммундық-биологиялық препараттарды сатып алуға берiлетiн ағымдағы нысаналы трансферттер туралы" Қазақстан Республикасы Үкiметiнiң 2004 жылғы 24 желтоқсандағы N 1384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50, 655-құжат):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туберкулезбен ауыратындарға арналған туберкулезге қарсы препараттарды сатып алуға берілетін ағымдағы нысананы трансферттердiң сомасын бөлу осы қаулыға 1-қосымшаға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қант диабетімен ауыратындар үшін диабетке қарсы препараттарды және жеткізу құралдарын сатып алуға берілетін ағымдағы нысаналы трансферттердiң сомасын бөлу осы қаулыға 2-қосымшаға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бекітілген онкологиялық аурулармен ауыратындар үшiн химиялық препараттарды сатып алуға берiлетін ағымдағы нысаналы трансферттердiң сомасын бөлу осы қаулыға 3-қосымшаға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бүйрек кемiстiгi бар ауруларға дәрілік заттар, шығыс материалдары мен жинақтаушылары бар диализаторлар, сондай-ақ бүйрегiн ауыстырып қондырған науқастарға дәрілік заттар сатып алуға берілетін ағымдағы нысаналы трансферттердiң сомасын бөлу осы қаулыға 4-қосымшаға сәйкес жаңа редакцияда жазылсын.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11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1016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1384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/>
          <w:i w:val="false"/>
          <w:color w:val="000000"/>
          <w:sz w:val="28"/>
        </w:rPr>
        <w:t xml:space="preserve">Туберкулезбен ауыратындарға арналған туберкулезге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препараттарды сатып алуға берiлетiн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трансферттердiң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5493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25673,1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29519,5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44402,1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18184,6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35614,7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23929,7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8628,1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43730,0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26282,6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47802,2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11605,3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15746,9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21730,5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Оңтүстiк Қазақстан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51124,5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16271,3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14058,9 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434304,0 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11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1016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2-қосымша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1384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Қант диабетімен ауыратындар үшін диабетке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препараттарды және жеткізу құралдарын сатып 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берiлетiн ағымдағы нысаналы трансферттердiң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5493"/>
      </w:tblGrid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Атауы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62205,0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29879,0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115875,0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30479,0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197708,0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93846,0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44732,0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151408,0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101311,0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13833,0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14124,0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51031,0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78836,0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Оңтүстiк Қазақстан облысы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187522,0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42741,0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197894,0 </w:t>
            </w:r>
          </w:p>
        </w:tc>
      </w:tr>
      <w:tr>
        <w:trPr>
          <w:trHeight w:val="4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1413424,0 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11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1016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3-қосымша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1384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Онкологиялық аурулармен ауыратындар үшін химиялық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препараттарды сатып алуға берiлетiн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трансферттердiң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5573"/>
      </w:tblGrid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Атауы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40702,9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31482,5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95594,0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36865,5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112279,8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40347,8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38468,4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36776,3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37418,2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41152,0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17583,7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36550,0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44103,7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50646,5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31380,1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86944,6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778296,0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11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1016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1384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Бүйрек кемістігі бар ауруларға дәрілік заттар,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шығыс материалдары мен жинақтаушылары бар диализаторлар,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сондай-ақ бүйрегін ауыстырып қондырған науқастарға дәрілік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заттар сатып алуға берілетін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трансферттердің сомасын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5573"/>
      </w:tblGrid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Атауы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18126,8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30452,9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34757,7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14163,0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32894,6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10234,4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11760,0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22196,0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 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12668,0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11664,0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16499,4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12552,0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26767,2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58661,0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89134,0 </w:t>
            </w:r>
          </w:p>
        </w:tc>
      </w:tr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406951,0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