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e0c2" w14:textId="27de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министрлігінiң "А.Н.Сызғанов атындағы Хирургия ғылыми орталығы" республикалық мемлекеттiк қазыналық кәсiпорнын қайта атау туралы</w:t>
      </w:r>
    </w:p>
    <w:p>
      <w:pPr>
        <w:spacing w:after="0"/>
        <w:ind w:left="0"/>
        <w:jc w:val="both"/>
      </w:pPr>
      <w:r>
        <w:rPr>
          <w:rFonts w:ascii="Times New Roman"/>
          <w:b w:val="false"/>
          <w:i w:val="false"/>
          <w:color w:val="000000"/>
          <w:sz w:val="28"/>
        </w:rPr>
        <w:t>Қазақстан Республикасы Үкіметінің 2005 жылғы 15 қазандағы N 1032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министрлiгiнiң "А.Н.Сызғанов атындағы Хирургия ғылыми орталығы" республикалық мемлекеттiк қазыналық кәсiпорны Қазақстан Республикасы Денсаулық сақтау министрлiгiнiң "А.Н.Сызғанов атындағы Хирургия ұлттық ғылыми орталығы" республикалық мемлекеттiк қазыналық кәсіпорны (бұдан әрі - кәсiпорын) болып қайта аталсын.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министрлігi заңнамада белгiленген тәртiппен: </w:t>
      </w:r>
      <w:r>
        <w:br/>
      </w:r>
      <w:r>
        <w:rPr>
          <w:rFonts w:ascii="Times New Roman"/>
          <w:b w:val="false"/>
          <w:i w:val="false"/>
          <w:color w:val="000000"/>
          <w:sz w:val="28"/>
        </w:rPr>
        <w:t xml:space="preserve">
      1) кәсiпорынның әдiлет органдарында мемлекеттік қайта тiркелуiн қамтамасыз етсін; </w:t>
      </w:r>
      <w:r>
        <w:br/>
      </w:r>
      <w:r>
        <w:rPr>
          <w:rFonts w:ascii="Times New Roman"/>
          <w:b w:val="false"/>
          <w:i w:val="false"/>
          <w:color w:val="000000"/>
          <w:sz w:val="28"/>
        </w:rPr>
        <w:t xml:space="preserve">
      2) осы қаулыдан туындайтын өзге де шараларды қабылдасын.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Үкіметінің кейбір шешімдерiне мынадай өзгерiстер мен толықтырулар енгiзiлсiн: </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- 2007 жылғы 29 желтоқсандағы  </w:t>
      </w:r>
      <w:r>
        <w:rPr>
          <w:rFonts w:ascii="Times New Roman"/>
          <w:b w:val="false"/>
          <w:i w:val="false"/>
          <w:color w:val="000000"/>
          <w:sz w:val="28"/>
        </w:rPr>
        <w:t xml:space="preserve">N 1400 </w:t>
      </w:r>
      <w:r>
        <w:rPr>
          <w:rFonts w:ascii="Times New Roman"/>
          <w:b w:val="false"/>
          <w:i w:val="false"/>
          <w:color w:val="ff0000"/>
          <w:sz w:val="28"/>
        </w:rPr>
        <w:t xml:space="preserve">(2008 жылғы 1 қаңтардан бастап қолданысқа енгізіледі) Қауылысымен. </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23.09.2014 </w:t>
      </w:r>
      <w:r>
        <w:rPr>
          <w:rFonts w:ascii="Times New Roman"/>
          <w:b w:val="false"/>
          <w:i w:val="false"/>
          <w:color w:val="000000"/>
          <w:sz w:val="28"/>
        </w:rPr>
        <w:t>№ 1005</w:t>
      </w:r>
      <w:r>
        <w:rPr>
          <w:rFonts w:ascii="Times New Roman"/>
          <w:b w:val="false"/>
          <w:i w:val="false"/>
          <w:color w:val="ff0000"/>
          <w:sz w:val="28"/>
        </w:rPr>
        <w:t xml:space="preserve"> қаулыларымен.</w:t>
      </w:r>
    </w:p>
    <w:bookmarkEnd w:id="6"/>
    <w:bookmarkStart w:name="z8" w:id="7"/>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