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59f4" w14:textId="fb65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14 қарашадағы N 1389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қазандағы N 1051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"Әкелiнетiн тауарларға кеден бажының ставкалары туралы" Қазақстан Республикасы Үкiметiнiң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46, 450-құжат)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"3209           синтетикалық полимерлердiң немесе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химиялық жетiлдiрілген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полимерлердiң негiзiндегi,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шашыратылған немесе ерiтiлген бояулар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лактар (эмаль мен политураны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алғанда)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"3215 19 000 0  өзге баспаханалық бояу                    0******";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"6908 10 100 0, төсеу үшiн пайдаланылатын тақталар,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10 900 0,  едендерге, пештерге, каминдерге немесе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90 210 0,  қабырғаларға арналған қыштан жасалған     0,08 EBPO-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90 290 0,  жылтыратылған қаптайтын тақтайлар;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90 310 0,  мозаикалық жұмыстар үшін қыштан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90 910 0,  жасалған жылтыратылған текшелер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90 990 0   оның негiзiндегi немесе онсыз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соған ұқсас бұйымдар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"6908 90 110 0  беткі жағы 90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аспайтын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90 510 0   "шпальтплаттен" үлгiсiндегi қосарланған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тақтай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             электр машиналары мен жабдықтар,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олардың бөлiктерi; дыбыс жазатын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дыбыс шығаратын аппаратура, теледидар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бейнесi мен дыбысын жазуға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жаңғыртуға арналған аппаратура,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бөлiктерi мен керек-жарақтары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"8504 21 000 0  қуаттылығы 650 кВА-дан аспайтын сұйық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диэлектригi бар трансформаторлар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22 100 0   қуаттылығы 650 кВА-дан астам, бiрақ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1600 кВА-дан аспайтын сұйық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диэлектригi бар трансформаторлар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"8702           жүргiзушiнi қоса алғанда, 10 немесе одан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 көп адамды тасымалдауға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моторлы көлiк құралдары (2)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8702-ден        жүргiзушiнi қоса алғанда, 10 немесе одан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 көп адамды тасымалдауға арналған         1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жеңiл автомобильдер (2)                 двигательдiң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көлемi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0,1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"****** кеден баждарының ставкалары 2006 жылғы 1 қыркүйекке дейiн қолданыста болады.".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iстер министрлігі екi апта мерзiмде Еуразия экономикалық қоғамдастығы Интеграциялық Комитетiнің Хатшылығына Қазақстан Республикасының Үкiметi қабылдайтын сыртқы сауда қызметiн реттеу шаралары туралы хабарласын.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отыз күнтiзбелiк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