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1065" w14:textId="b4e1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министрлігінiң "Атырау аудандық пайдалану бөлiмі" мемлекеттiк мекемесiн құру туралы</w:t>
      </w:r>
    </w:p>
    <w:p>
      <w:pPr>
        <w:spacing w:after="0"/>
        <w:ind w:left="0"/>
        <w:jc w:val="both"/>
      </w:pPr>
      <w:r>
        <w:rPr>
          <w:rFonts w:ascii="Times New Roman"/>
          <w:b w:val="false"/>
          <w:i w:val="false"/>
          <w:color w:val="000000"/>
          <w:sz w:val="28"/>
        </w:rPr>
        <w:t>Қазақстан Республикасы Үкіметінің 2005 жылғы 14 қарашадағы N 1125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Үкiметінiң 2004 жылғы 10 наурыздағы N 298-11қ қаулысымен бекiтiлген Қазақстан Республикасы Қорғаныс министрлігінiң Арнайы әскерлерiне арналған штат санының лимиті шегiнде 19 бiрлiк штат саны бар Қазақстан Республикасы Қорғаныс министрлiгiнiң "Атырау аудандық пайдалану бөлiмi" мемлекеттік мекемесi (бұдан әрi - мемлекеттік мекеме) құрылсын. </w:t>
      </w:r>
    </w:p>
    <w:bookmarkEnd w:id="1"/>
    <w:bookmarkStart w:name="z3" w:id="2"/>
    <w:p>
      <w:pPr>
        <w:spacing w:after="0"/>
        <w:ind w:left="0"/>
        <w:jc w:val="both"/>
      </w:pPr>
      <w:r>
        <w:rPr>
          <w:rFonts w:ascii="Times New Roman"/>
          <w:b w:val="false"/>
          <w:i w:val="false"/>
          <w:color w:val="000000"/>
          <w:sz w:val="28"/>
        </w:rPr>
        <w:t xml:space="preserve">
      2. Мемлекеттiк мекеменi қаржыландыру Қазақстан Республикасы Қорғаныс министрлігіне республикалық бюджетте көзделген қаражат есебiнен және шегiнде жүзеге асырылады деп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Қорғаныс министрлігі заңнамада белгіленген тәртiппен: </w:t>
      </w:r>
      <w:r>
        <w:br/>
      </w:r>
      <w:r>
        <w:rPr>
          <w:rFonts w:ascii="Times New Roman"/>
          <w:b w:val="false"/>
          <w:i w:val="false"/>
          <w:color w:val="000000"/>
          <w:sz w:val="28"/>
        </w:rPr>
        <w:t xml:space="preserve">
      1) мемлекеттiк мекеменiң жарғысын бекiтсiн және әдiлет органдарында мемлекеттік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27.06.2014 </w:t>
      </w:r>
      <w:r>
        <w:rPr>
          <w:rFonts w:ascii="Times New Roman"/>
          <w:b w:val="false"/>
          <w:i w:val="false"/>
          <w:color w:val="000000"/>
          <w:sz w:val="28"/>
        </w:rPr>
        <w:t>№ 707</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енгiзіледi.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