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5a1" w14:textId="58bb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10 желтоқсандағы N 1295 қаулысына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қарашадағы N 1157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"Карантиндiк объектілер және ерекше қауiптi зиянды организмдер тiзбелерiн бекіту туралы" Қазақстан Республикасы Үкiметінiң 2002 жылғы 10 желтоқсандағы N 1295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44, 440-құжат) мынадай өзгерiстер мен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бекiтілген Қарсы күрес жүргiзу iсi республикалық бюджет қаражаты есебiнен жүзеге асырылатын карантиндiк объектілер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жоқ карантиндік маңызы бар, өсiмдiктер зиянкестерi, ауруларын қоздырғыштар және арамшөптер"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 Өсiмдiктер зиянкестерi"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"Нурhаntria cunea Drury."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"Viteus vitifolli (Fitsch).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maculatus F.";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таралуы шектелген карантиндік объектілер"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 Өсiмдiктер зиянкестерi"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"Leptinotarsa decemlineata Say.", "Viteus vitifolli (Fitsch).", "Callosobruchus maculatus F." деген 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"Нурhаntria cunea Drury.";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бекiтiлген Ерекше қауiптi зиянды организмдер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Өсiмдiктер зиянкестерi" деген бөлiм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колорадо картоп қоңызы.".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