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b5a1" w14:textId="58bb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10 желтоқсандағы N 1295 қаулысына өзгерістер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қарашадағы N 1157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"Карантиндiк объектілер және ерекше қауiптi зиянды организмдер тiзбелерiн бекіту туралы" Қазақстан Республикасы Үкiметінiң 2002 жылғы 10 желтоқсандағы N 1295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44, 440-құжат) мынадай өзгерiстер мен толықтырулар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бекiтілген Қарсы күрес жүргiзу iсi республикалық бюджет қаражаты есебiнен жүзеге асырылатын карантиндiк объектілер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жоқ карантиндік маңызы бар, өсiмдiктер зиянкестерi, ауруларын қоздырғыштар және арамшөптер"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 Өсiмдiктер зиянкестерi"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"Нурhаntria cunea Drury."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"Viteus vitifolli (Fitsch).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Callosobruchus maculatus F.";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таралуы шектелген карантиндік объектілер"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 Өсiмдiктер зиянкестерi"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"Leptinotarsa decemlineata Say.", "Viteus vitifolli (Fitsch).", "Callosobruchus maculatus F." деген 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"Нурhаntria cunea Drury.";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бекiтiлген Ерекше қауiптi зиянды организмдер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Өсiмдiктер зиянкестерi" деген бөлiм мынадай мазмұндағы 10)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колорадо картоп қоңызы.".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