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680c" w14:textId="54c6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29 желтоқсандағы N 1422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қарашадағы N 1177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Үкіметі заң жобалау жұмыстарының 2005 жылға арналған жоспары туралы" Қазақстан Республикасы Үкіметінің 2004 жылғы 29 желтоқсандағы N 1422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Үкіметі заң жобалау жұмыстарының 2005 жылға арналған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41-жол алынып тасталсын.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 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