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c9c1" w14:textId="da7c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Латвия Республикасының Yкiметi арасындағы Экономикалық және ғылыми-техникалық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23 желтоқсандағы N 1278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2004 жылғы 8 қазанда Астана қаласында жасалған Қазақстан Республикасының Үкiметi мен Латвия Республикасының Үкiметi арасындағы Экономикалық және ғылыми-техникалық ынтымақтастық туралы келiсiм бекiтiлсiн.
</w:t>
      </w:r>
      <w:r>
        <w:br/>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Латвия Республикасының Үкiметi арасындағы Экономикалық және ғылыми-техникалық ынтымақтастық туралы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17 наурызда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3, 26-құжат)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Латвия Республикасының Үкiметі,
</w:t>
      </w:r>
      <w:r>
        <w:br/>
      </w:r>
      <w:r>
        <w:rPr>
          <w:rFonts w:ascii="Times New Roman"/>
          <w:b w:val="false"/>
          <w:i w:val="false"/>
          <w:color w:val="000000"/>
          <w:sz w:val="28"/>
        </w:rPr>
        <w:t>
      ұзақ жылғы, дәстүрлi экономикалық қатынастарды ескере отырып,
</w:t>
      </w:r>
      <w:r>
        <w:br/>
      </w:r>
      <w:r>
        <w:rPr>
          <w:rFonts w:ascii="Times New Roman"/>
          <w:b w:val="false"/>
          <w:i w:val="false"/>
          <w:color w:val="000000"/>
          <w:sz w:val="28"/>
        </w:rPr>
        <w:t>
      бiр жағынан Қазақстан Республикасы және екiншi жағынан Еуропалық қоғамдастықтар мен оларға мүше мемлекеттер арасындағы әріптестiктi құратын 1995 жылғы 23 қаңтарда қол қойылған Әрiптестік пен ынтымақтастық туралы келiсiмнiң ережелерiн негізге ала отырып,
</w:t>
      </w:r>
      <w:r>
        <w:br/>
      </w:r>
      <w:r>
        <w:rPr>
          <w:rFonts w:ascii="Times New Roman"/>
          <w:b w:val="false"/>
          <w:i w:val="false"/>
          <w:color w:val="000000"/>
          <w:sz w:val="28"/>
        </w:rPr>
        <w:t>
      өзара мүдде саласындағы экономикалық және ғылыми-техникалық ынтымақтастықты теңдiк пен өзара тиiмдiлiк негізiнде дамытуға ықпал етудi қалай отырып,
</w:t>
      </w:r>
      <w:r>
        <w:br/>
      </w:r>
      <w:r>
        <w:rPr>
          <w:rFonts w:ascii="Times New Roman"/>
          <w:b w:val="false"/>
          <w:i w:val="false"/>
          <w:color w:val="000000"/>
          <w:sz w:val="28"/>
        </w:rPr>
        <w:t>
      Латвия Республикасы 2004 жылғы 1 мамырдан бастап Еуропалық Одаққа мүше мемлекет болғанын ескере отырып,
</w:t>
      </w:r>
      <w:r>
        <w:br/>
      </w:r>
      <w:r>
        <w:rPr>
          <w:rFonts w:ascii="Times New Roman"/>
          <w:b w:val="false"/>
          <w:i w:val="false"/>
          <w:color w:val="000000"/>
          <w:sz w:val="28"/>
        </w:rPr>
        <w:t>
      мына төмендегiлер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ұлттық заңнамасы мен халықаралық шарттарына, сондай-ақ Қазақстан Республикасы мен Еуропалық Одақтың арасындағы шарттарға сәйкес өзара мүдденi бiлдiретiн барлық салалардағы экономикалық және ғылыми-техникалық ынтымақтастықты дамытады және нығайтады.
</w:t>
      </w:r>
      <w:r>
        <w:br/>
      </w:r>
      <w:r>
        <w:rPr>
          <w:rFonts w:ascii="Times New Roman"/>
          <w:b w:val="false"/>
          <w:i w:val="false"/>
          <w:color w:val="000000"/>
          <w:sz w:val="28"/>
        </w:rPr>
        <w:t>
      Осы Келiсiмдi Латвия Республикасының қолдануы оның Еуропалық Одаққа мүшелiгiнен туындайтын мiндеттемелерге сәйкес жүзеге асырылатын болады.
</w:t>
      </w:r>
      <w:r>
        <w:br/>
      </w:r>
      <w:r>
        <w:rPr>
          <w:rFonts w:ascii="Times New Roman"/>
          <w:b w:val="false"/>
          <w:i w:val="false"/>
          <w:color w:val="000000"/>
          <w:sz w:val="28"/>
        </w:rPr>
        <w:t>
      2. Тараптар өзара тиiмдi ынтымақтастықтың басым салалары мен жаңа секторларын айқындау үшiн консультациялар жүргізедi.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Ғылыми-техникалық ынтымақтастық:
</w:t>
      </w:r>
      <w:r>
        <w:br/>
      </w:r>
      <w:r>
        <w:rPr>
          <w:rFonts w:ascii="Times New Roman"/>
          <w:b w:val="false"/>
          <w:i w:val="false"/>
          <w:color w:val="000000"/>
          <w:sz w:val="28"/>
        </w:rPr>
        <w:t>
      ғылыми-техникалық қызметтiң әртүрлi салаларында мамандармен алмасу;
</w:t>
      </w:r>
      <w:r>
        <w:br/>
      </w:r>
      <w:r>
        <w:rPr>
          <w:rFonts w:ascii="Times New Roman"/>
          <w:b w:val="false"/>
          <w:i w:val="false"/>
          <w:color w:val="000000"/>
          <w:sz w:val="28"/>
        </w:rPr>
        <w:t>
      ғылыми-техникалық ақпаратпен алмасу;
</w:t>
      </w:r>
      <w:r>
        <w:br/>
      </w:r>
      <w:r>
        <w:rPr>
          <w:rFonts w:ascii="Times New Roman"/>
          <w:b w:val="false"/>
          <w:i w:val="false"/>
          <w:color w:val="000000"/>
          <w:sz w:val="28"/>
        </w:rPr>
        <w:t>
      ғылыми және технологиялық зерттеулер мен әзiрлемелердi, ғылым, технологиялар және жаңа енгiзiлiмдер саласындағы басқа да бiрлескен қызметтердi ұйымдастыру;
</w:t>
      </w:r>
      <w:r>
        <w:br/>
      </w:r>
      <w:r>
        <w:rPr>
          <w:rFonts w:ascii="Times New Roman"/>
          <w:b w:val="false"/>
          <w:i w:val="false"/>
          <w:color w:val="000000"/>
          <w:sz w:val="28"/>
        </w:rPr>
        <w:t>
      оқытуды және курстарды ұйымдастыру;
</w:t>
      </w:r>
      <w:r>
        <w:br/>
      </w:r>
      <w:r>
        <w:rPr>
          <w:rFonts w:ascii="Times New Roman"/>
          <w:b w:val="false"/>
          <w:i w:val="false"/>
          <w:color w:val="000000"/>
          <w:sz w:val="28"/>
        </w:rPr>
        <w:t>
      өзара мүдде саласындағы семинарларды, пiкiрталастарды, конференциялар мен көрмелердi ұйымдастыру;
</w:t>
      </w:r>
      <w:r>
        <w:br/>
      </w:r>
      <w:r>
        <w:rPr>
          <w:rFonts w:ascii="Times New Roman"/>
          <w:b w:val="false"/>
          <w:i w:val="false"/>
          <w:color w:val="000000"/>
          <w:sz w:val="28"/>
        </w:rPr>
        <w:t>
      басқа да ынтымақтастық нысандары арқылы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мекемелер, бiлiм беру институттары мен ғылыми-техникалық ұйымдар ортақ бағдарламаларды әзiрлеуге және орындауға ықпал ету, Тараптар мемлекеттерінің аумақтарында ортақ зерттеу орталықтарын және басқа да ынтымақтастық нысандарын құру мақсатында осы Келiсiм шеңберiнде ғылым мен техника саласында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заңнамаларға сәйкес сауда, коммерциялық қызмет, инвестициялау, қаржылық қызметтер көрсетуге қатысты ақпаратпен және сауданы iлгерiлету мен жәрдемдесуге қажеттi басқа да ақпаратпен жүйелi түрде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сауда-экономикалық, өнеркәсiптiк және технологиялық ынтымақтастықтағы зияткерлiк меншiк құқықтарын қорғаудың маңыздылығын мойындайды. Тараптар өз мемлекеттерiндегi зияткерлiк меншiк құқықтарын қорғау саласындағы заңнама және рәсiмдер туралы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Келiсiмдi орындау мәселелерiн қарау мақсатында Yкiметаралық Комиссия құрады.
</w:t>
      </w:r>
      <w:r>
        <w:br/>
      </w:r>
      <w:r>
        <w:rPr>
          <w:rFonts w:ascii="Times New Roman"/>
          <w:b w:val="false"/>
          <w:i w:val="false"/>
          <w:color w:val="000000"/>
          <w:sz w:val="28"/>
        </w:rPr>
        <w:t>
      2. Үкiметаралық Комиссия Тараптардың өкiлдерiнен тұрады. Кездесулер Астана және Рига қалаларында кезекпен екi жылда бiр рет өткiзiледi.
</w:t>
      </w:r>
      <w:r>
        <w:br/>
      </w:r>
      <w:r>
        <w:rPr>
          <w:rFonts w:ascii="Times New Roman"/>
          <w:b w:val="false"/>
          <w:i w:val="false"/>
          <w:color w:val="000000"/>
          <w:sz w:val="28"/>
        </w:rPr>
        <w:t>
      3. Үкiметаралық Комиссия Келiсiм шеңберiндегi ынтымақтастықтың нәтижелерiн қарайды және Келiсiмнiң мақсаттарын орындау үшiн ұсынымдар бередi.
</w:t>
      </w:r>
      <w:r>
        <w:br/>
      </w:r>
      <w:r>
        <w:rPr>
          <w:rFonts w:ascii="Times New Roman"/>
          <w:b w:val="false"/>
          <w:i w:val="false"/>
          <w:color w:val="000000"/>
          <w:sz w:val="28"/>
        </w:rPr>
        <w:t>
      4. Yкiметаралық Комиссия осы Келiсiмнiң түзетулерi мен өзгерiстерi бойынша ұсынымдар бередi.
</w:t>
      </w:r>
      <w:r>
        <w:br/>
      </w:r>
      <w:r>
        <w:rPr>
          <w:rFonts w:ascii="Times New Roman"/>
          <w:b w:val="false"/>
          <w:i w:val="false"/>
          <w:color w:val="000000"/>
          <w:sz w:val="28"/>
        </w:rPr>
        <w:t>
      5. Yкiметаралық Комиссия қажет болған жағдайда осы Келiсiмнiң мақсаттарын орындауды жеңiлдету үшiн кiшi комиссиялар мен жұмыс топтарын құрады.
</w:t>
      </w:r>
      <w:r>
        <w:br/>
      </w:r>
      <w:r>
        <w:rPr>
          <w:rFonts w:ascii="Times New Roman"/>
          <w:b w:val="false"/>
          <w:i w:val="false"/>
          <w:color w:val="000000"/>
          <w:sz w:val="28"/>
        </w:rPr>
        <w:t>
      6. Комиссияның жұмыс тәртібiн Комиссия бекiтетiн Регламент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егер әрбiр нақты жағдайда өзге тәртiп келiсiлмеген болса, олардың осы Келiсiмдi орындау барысында туындайтын шығыстарды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Келісiмдi түсiндiру және қолдануға қатысты даулар консультациялар мен келiссөздер жүргiзу жолымен реттелетiн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олардың мемлекеттерi қатысушылары болып табылатын халықаралық шарттардан туындайтын Тараптардың құқықтары мен мiндеттемелерiне әсер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келiсуi бойынша осы Келiсiмнiң ажырамас бөлiгi болып табылатын жеке хаттамалармен ресiмделетiн өзгерiстер мен толықтырулар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күнiнен бастап 2001 жылғы 5 қыркүйекте қол қойылған Қазақстан Республикасының Yкiметi мен Латвия Республикасының Үкiметi арасындағы Сауда-экономикалық ынтымақтастық жөнiндегі Қазақстан-Латвия үкiметаралық комиссиясын құру туралы келiсiмнiң күшi жойылды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оның күшiне енуiне қажетті мемлекетiшiлiк рәсiмдердi орындағаны туралы соңғы жазбаша хабарлама алған күннен кейiн отызыншы күнi күшiне енедi.
</w:t>
      </w:r>
      <w:r>
        <w:br/>
      </w:r>
      <w:r>
        <w:rPr>
          <w:rFonts w:ascii="Times New Roman"/>
          <w:b w:val="false"/>
          <w:i w:val="false"/>
          <w:color w:val="000000"/>
          <w:sz w:val="28"/>
        </w:rPr>
        <w:t>
      2. Осы Келiсiм белгiленбеген мерзiмге жасалады. Тараптардың әрқайсысы екiншi Тарапты өзiнiң мұндай ниетi туралы жазбаша нысанда хабардар ету жолымен осы Келiсiмнiң қолданылуын тоқтата алады. Осы  Келiсiм Тараптардың бiрiнiң мұндай хабарлама алған күнiнен бастап алты ай өткен соң күшiн жояды.
</w:t>
      </w:r>
      <w:r>
        <w:br/>
      </w:r>
      <w:r>
        <w:rPr>
          <w:rFonts w:ascii="Times New Roman"/>
          <w:b w:val="false"/>
          <w:i w:val="false"/>
          <w:color w:val="000000"/>
          <w:sz w:val="28"/>
        </w:rPr>
        <w:t>
      2004 жылғы 8 қазан Астана қаласында екi данада, әрқайсысы қазақ, латыш және орыс тілдерiнде жасалды, әрi барлық мәтiндердiң күшi бiрдей.
</w:t>
      </w:r>
      <w:r>
        <w:br/>
      </w:r>
      <w:r>
        <w:rPr>
          <w:rFonts w:ascii="Times New Roman"/>
          <w:b w:val="false"/>
          <w:i w:val="false"/>
          <w:color w:val="000000"/>
          <w:sz w:val="28"/>
        </w:rPr>
        <w:t>
      Осы Келiсiмдi түсiндiру кезiнде келiспеушілiктер туындаған жағдайда Тараптар орыс тiлiндегі мәтiнге жүгінетiн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Латвия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