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e63a" w14:textId="a15e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6 ақпандағы N 142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23 желтоқсандағы N 1282 Қаулысы. Күші жойылды - Қазақстан Республикасы Үкіметінің 2008 жылғы 16 қыркүйектегі N 852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2008.09.16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кейбір заңнамалық актілеріне бағалы қағаздар нарығы және акционерлік қоғамдар мәселелері бойынша өзгерістер мен толықтырулар енгізу туралы" Қазақстан Республикасының 2005 жылғы 8 шілдедегі Заңын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"Акционерлік қоғамның үлгі жарғысын бекіту туралы" Қазақстан Республикасы Үкіметінің 2004 жылғы 6 ақпандағы N 142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6, 82-құжат) мынадай өзгерістер мен толықтырулар енгізілсін:
</w:t>
      </w:r>
      <w:r>
        <w:br/>
      </w:r>
      <w:r>
        <w:rPr>
          <w:rFonts w:ascii="Times New Roman"/>
          <w:b w:val="false"/>
          <w:i w:val="false"/>
          <w:color w:val="000000"/>
          <w:sz w:val="28"/>
        </w:rPr>
        <w:t>
      көрсетілген қаулымен бекітілген Акционерлік қоғамның үлгі жарғысында:
</w:t>
      </w:r>
      <w:r>
        <w:br/>
      </w:r>
      <w:r>
        <w:rPr>
          <w:rFonts w:ascii="Times New Roman"/>
          <w:b w:val="false"/>
          <w:i w:val="false"/>
          <w:color w:val="000000"/>
          <w:sz w:val="28"/>
        </w:rPr>
        <w:t>
      1-тармаққа ескерту, 15, 16, 18 және 19-тармақтар алынып тасталсын;
</w:t>
      </w:r>
      <w:r>
        <w:br/>
      </w:r>
      <w:r>
        <w:rPr>
          <w:rFonts w:ascii="Times New Roman"/>
          <w:b w:val="false"/>
          <w:i w:val="false"/>
          <w:color w:val="000000"/>
          <w:sz w:val="28"/>
        </w:rPr>
        <w:t>
      20-тармақтың екінші абзацындағы "жыл, тоқсан немесе жарты жылдық" деген сөздер "жыл/тоқсан/жарты жылдық (қажеттісінің астын сызу)" деген сөздермен ауыстырылсын;
</w:t>
      </w:r>
      <w:r>
        <w:br/>
      </w:r>
      <w:r>
        <w:rPr>
          <w:rFonts w:ascii="Times New Roman"/>
          <w:b w:val="false"/>
          <w:i w:val="false"/>
          <w:color w:val="000000"/>
          <w:sz w:val="28"/>
        </w:rPr>
        <w:t>
      21-тармақта:
</w:t>
      </w:r>
      <w:r>
        <w:br/>
      </w:r>
      <w:r>
        <w:rPr>
          <w:rFonts w:ascii="Times New Roman"/>
          <w:b w:val="false"/>
          <w:i w:val="false"/>
          <w:color w:val="000000"/>
          <w:sz w:val="28"/>
        </w:rPr>
        <w:t>
      1) тармақшадағы "артықшылықты акциялардың" деген сөздердің алдынан "орналастырылған (сатып алынғандарды шегергенде)" деген сөздермен толықтырылсын;
</w:t>
      </w:r>
      <w:r>
        <w:br/>
      </w:r>
      <w:r>
        <w:rPr>
          <w:rFonts w:ascii="Times New Roman"/>
          <w:b w:val="false"/>
          <w:i w:val="false"/>
          <w:color w:val="000000"/>
          <w:sz w:val="28"/>
        </w:rPr>
        <w:t>
      3) тармақшаның мемлекеттік тілдегі мәтіні өзгеріссіз қалады;
</w:t>
      </w:r>
      <w:r>
        <w:br/>
      </w:r>
      <w:r>
        <w:rPr>
          <w:rFonts w:ascii="Times New Roman"/>
          <w:b w:val="false"/>
          <w:i w:val="false"/>
          <w:color w:val="000000"/>
          <w:sz w:val="28"/>
        </w:rPr>
        <w:t>
      26-тармақ мынадай мазмұндағы абзацпен толықтырылсын:
</w:t>
      </w:r>
      <w:r>
        <w:br/>
      </w:r>
      <w:r>
        <w:rPr>
          <w:rFonts w:ascii="Times New Roman"/>
          <w:b w:val="false"/>
          <w:i w:val="false"/>
          <w:color w:val="000000"/>
          <w:sz w:val="28"/>
        </w:rPr>
        <w:t>
      "Орналастырылмаған немесе қоғамның өзі сатып алған акциялар бойынша, сондай-ақ, егер сот немесе акционерлердің жалпы жиналысы оны тарату туралы шешім шығарса, дивидендтер есептелмейді және төленбейді.";
</w:t>
      </w:r>
      <w:r>
        <w:br/>
      </w:r>
      <w:r>
        <w:rPr>
          <w:rFonts w:ascii="Times New Roman"/>
          <w:b w:val="false"/>
          <w:i w:val="false"/>
          <w:color w:val="000000"/>
          <w:sz w:val="28"/>
        </w:rPr>
        <w:t>
      27-тармақта:
</w:t>
      </w:r>
      <w:r>
        <w:br/>
      </w:r>
      <w:r>
        <w:rPr>
          <w:rFonts w:ascii="Times New Roman"/>
          <w:b w:val="false"/>
          <w:i w:val="false"/>
          <w:color w:val="000000"/>
          <w:sz w:val="28"/>
        </w:rPr>
        <w:t>
      1) және 2) тармақшалардағы "төлеу" деген сөз "есептеу" деген сөзбен ауыстырылсын;
</w:t>
      </w:r>
      <w:r>
        <w:br/>
      </w:r>
      <w:r>
        <w:rPr>
          <w:rFonts w:ascii="Times New Roman"/>
          <w:b w:val="false"/>
          <w:i w:val="false"/>
          <w:color w:val="000000"/>
          <w:sz w:val="28"/>
        </w:rPr>
        <w:t>
      3) тармақшадағы "төлеу" деген сөз "есептеу" деген сөзбен ауыстырылсын, "егер сот немесе қоғам акционерлерінің жалпы жиналысы оны тарату туралы шешім қабылдаса," деген сөздер алынып тасталсын;
</w:t>
      </w:r>
      <w:r>
        <w:br/>
      </w:r>
      <w:r>
        <w:rPr>
          <w:rFonts w:ascii="Times New Roman"/>
          <w:b w:val="false"/>
          <w:i w:val="false"/>
          <w:color w:val="000000"/>
          <w:sz w:val="28"/>
        </w:rPr>
        <w:t>
      28-тармақтың 4) тармақшасы алынып тасталсын;
</w:t>
      </w:r>
      <w:r>
        <w:br/>
      </w:r>
      <w:r>
        <w:rPr>
          <w:rFonts w:ascii="Times New Roman"/>
          <w:b w:val="false"/>
          <w:i w:val="false"/>
          <w:color w:val="000000"/>
          <w:sz w:val="28"/>
        </w:rPr>
        <w:t>
      29-тармақта: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корпоративтік басқару кодексін, сондай-ақ оған өзгерістер мен толықтыруларды бекіту;";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қоғамның жарияланған акцияларының санын ұлғайту немесе қоғамның орналастырылмаған жарияланған акцияларының түрін өзгерту туралы шешім қабылдау;";
</w:t>
      </w:r>
      <w:r>
        <w:br/>
      </w:r>
      <w:r>
        <w:rPr>
          <w:rFonts w:ascii="Times New Roman"/>
          <w:b w:val="false"/>
          <w:i w:val="false"/>
          <w:color w:val="000000"/>
          <w:sz w:val="28"/>
        </w:rPr>
        <w:t>
      10) тармақшадағы "(халықтық акционерлік қоғамда - он)" деген сөздер алынып тасталсын;
</w:t>
      </w:r>
      <w:r>
        <w:br/>
      </w:r>
      <w:r>
        <w:rPr>
          <w:rFonts w:ascii="Times New Roman"/>
          <w:b w:val="false"/>
          <w:i w:val="false"/>
          <w:color w:val="000000"/>
          <w:sz w:val="28"/>
        </w:rPr>
        <w:t>
      11) және 12) тармақшалар алынып тасталсын;
</w:t>
      </w:r>
      <w:r>
        <w:br/>
      </w:r>
      <w:r>
        <w:rPr>
          <w:rFonts w:ascii="Times New Roman"/>
          <w:b w:val="false"/>
          <w:i w:val="false"/>
          <w:color w:val="000000"/>
          <w:sz w:val="28"/>
        </w:rPr>
        <w:t>
      32-тармақтағы "газеттерінде" деген сөз "бұқаралық ақпарат құралдарында" деген сөздермен ауыстырылсын;
</w:t>
      </w:r>
      <w:r>
        <w:br/>
      </w:r>
      <w:r>
        <w:rPr>
          <w:rFonts w:ascii="Times New Roman"/>
          <w:b w:val="false"/>
          <w:i w:val="false"/>
          <w:color w:val="000000"/>
          <w:sz w:val="28"/>
        </w:rPr>
        <w:t>
      34-тармақта: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жарияланған акциялар саны шегінде акцияларды орналастыру (сату) туралы, соның ішінде орналастырылатын (сатылатын) акциялар саны, оларды орналастыру (сату) тәсілі мен бағасы туралы шешім қабылдау;";
</w:t>
      </w:r>
      <w:r>
        <w:br/>
      </w:r>
      <w:r>
        <w:rPr>
          <w:rFonts w:ascii="Times New Roman"/>
          <w:b w:val="false"/>
          <w:i w:val="false"/>
          <w:color w:val="000000"/>
          <w:sz w:val="28"/>
        </w:rPr>
        <w:t>
      4) тармақша "сатып алуы" деген сөздерден кейін "және оларды сатып алу бағасы" деген сөздермен толықтырылсын;
</w:t>
      </w:r>
      <w:r>
        <w:br/>
      </w:r>
      <w:r>
        <w:rPr>
          <w:rFonts w:ascii="Times New Roman"/>
          <w:b w:val="false"/>
          <w:i w:val="false"/>
          <w:color w:val="000000"/>
          <w:sz w:val="28"/>
        </w:rPr>
        <w:t>
      12) тармақша алынып тасталсын;
</w:t>
      </w:r>
      <w:r>
        <w:br/>
      </w:r>
      <w:r>
        <w:rPr>
          <w:rFonts w:ascii="Times New Roman"/>
          <w:b w:val="false"/>
          <w:i w:val="false"/>
          <w:color w:val="000000"/>
          <w:sz w:val="28"/>
        </w:rPr>
        <w:t>
      35-тармақ мынадай мазмұндағы екінші абзацпен толықтырылсын:
</w:t>
      </w:r>
      <w:r>
        <w:br/>
      </w:r>
      <w:r>
        <w:rPr>
          <w:rFonts w:ascii="Times New Roman"/>
          <w:b w:val="false"/>
          <w:i w:val="false"/>
          <w:color w:val="000000"/>
          <w:sz w:val="28"/>
        </w:rPr>
        <w:t>
      "Директорлар кеңесінің _____ мүшесі тәуелсіз директорлар болып табылады.";
</w:t>
      </w:r>
      <w:r>
        <w:br/>
      </w:r>
      <w:r>
        <w:rPr>
          <w:rFonts w:ascii="Times New Roman"/>
          <w:b w:val="false"/>
          <w:i w:val="false"/>
          <w:color w:val="000000"/>
          <w:sz w:val="28"/>
        </w:rPr>
        <w:t>
      40-тармақта:
</w:t>
      </w:r>
      <w:r>
        <w:br/>
      </w:r>
      <w:r>
        <w:rPr>
          <w:rFonts w:ascii="Times New Roman"/>
          <w:b w:val="false"/>
          <w:i w:val="false"/>
          <w:color w:val="000000"/>
          <w:sz w:val="28"/>
        </w:rPr>
        <w:t>
      бірінші абзацтағы "құрылады" деген сөз "құрылады/құрылмайды (қажеттісінің астын сызу)" деген сөздермен ауыстырылсын;
</w:t>
      </w:r>
      <w:r>
        <w:br/>
      </w:r>
      <w:r>
        <w:rPr>
          <w:rFonts w:ascii="Times New Roman"/>
          <w:b w:val="false"/>
          <w:i w:val="false"/>
          <w:color w:val="000000"/>
          <w:sz w:val="28"/>
        </w:rPr>
        <w:t>
      екінші абзацтағы "Қоғамның ішкі аудит қызметі" деген сөздер "Ол құрылған жағдайда, қоғамның ішкі аудит қызметі" деген сөздермен ауыстырылсын;
</w:t>
      </w:r>
      <w:r>
        <w:br/>
      </w:r>
      <w:r>
        <w:rPr>
          <w:rFonts w:ascii="Times New Roman"/>
          <w:b w:val="false"/>
          <w:i w:val="false"/>
          <w:color w:val="000000"/>
          <w:sz w:val="28"/>
        </w:rPr>
        <w:t>
      мынадай мазмұндағы 8-1-тараумен толықтырылсын:
</w:t>
      </w:r>
      <w:r>
        <w:br/>
      </w:r>
      <w:r>
        <w:rPr>
          <w:rFonts w:ascii="Times New Roman"/>
          <w:b w:val="false"/>
          <w:i w:val="false"/>
          <w:color w:val="000000"/>
          <w:sz w:val="28"/>
        </w:rPr>
        <w:t>
      "8-1. Қоғамның ірі акционерлерінің және лауазымды тұлғаларының өздерінің аффилиирленген тұлғалары туралы ақпаратты қоғамға ұсынуы
</w:t>
      </w:r>
      <w:r>
        <w:br/>
      </w:r>
      <w:r>
        <w:rPr>
          <w:rFonts w:ascii="Times New Roman"/>
          <w:b w:val="false"/>
          <w:i w:val="false"/>
          <w:color w:val="000000"/>
          <w:sz w:val="28"/>
        </w:rPr>
        <w:t>
</w:t>
      </w:r>
      <w:r>
        <w:br/>
      </w:r>
      <w:r>
        <w:rPr>
          <w:rFonts w:ascii="Times New Roman"/>
          <w:b w:val="false"/>
          <w:i w:val="false"/>
          <w:color w:val="000000"/>
          <w:sz w:val="28"/>
        </w:rPr>
        <w:t>
      40-1. Қоғам өзінің аффилиирленген тұлғаларының есебін осы тұлғалар немесе қоғамның тіркеушісі ұсынған мәліметтер негізінде жүргізеді.
</w:t>
      </w:r>
      <w:r>
        <w:br/>
      </w:r>
      <w:r>
        <w:rPr>
          <w:rFonts w:ascii="Times New Roman"/>
          <w:b w:val="false"/>
          <w:i w:val="false"/>
          <w:color w:val="000000"/>
          <w:sz w:val="28"/>
        </w:rPr>
        <w:t>
      40-2. Қоғамның ірі акционерлері мен лауазымды тұлғалары өздерінің аффилиирленген тұлғалары туралы ақпаратты мынадай көлемде ұсынады: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515"/>
        <w:gridCol w:w="1549"/>
        <w:gridCol w:w="2181"/>
        <w:gridCol w:w="3144"/>
        <w:gridCol w:w="1845"/>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туралы: 
</w:t>
            </w:r>
          </w:p>
        </w:tc>
      </w:tr>
      <w:tr>
        <w:trPr>
          <w:trHeight w:val="450" w:hRule="atLeast"/>
        </w:trPr>
        <w:tc>
          <w:tcPr>
            <w:tcW w:w="18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аты,
</w:t>
            </w:r>
            <w:r>
              <w:br/>
            </w:r>
            <w:r>
              <w:rPr>
                <w:rFonts w:ascii="Times New Roman"/>
                <w:b w:val="false"/>
                <w:i w:val="false"/>
                <w:color w:val="000000"/>
                <w:sz w:val="20"/>
              </w:rPr>
              <w:t>
әкесінің
</w:t>
            </w:r>
            <w:r>
              <w:br/>
            </w:r>
            <w:r>
              <w:rPr>
                <w:rFonts w:ascii="Times New Roman"/>
                <w:b w:val="false"/>
                <w:i w:val="false"/>
                <w:color w:val="000000"/>
                <w:sz w:val="20"/>
              </w:rPr>
              <w:t>
аты (болса)
</w:t>
            </w:r>
          </w:p>
        </w:tc>
        <w:tc>
          <w:tcPr>
            <w:tcW w:w="2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басын
</w:t>
            </w:r>
            <w:r>
              <w:br/>
            </w:r>
            <w:r>
              <w:rPr>
                <w:rFonts w:ascii="Times New Roman"/>
                <w:b w:val="false"/>
                <w:i w:val="false"/>
                <w:color w:val="000000"/>
                <w:sz w:val="20"/>
              </w:rPr>
              <w:t>
куәланды-
</w:t>
            </w:r>
            <w:r>
              <w:br/>
            </w:r>
            <w:r>
              <w:rPr>
                <w:rFonts w:ascii="Times New Roman"/>
                <w:b w:val="false"/>
                <w:i w:val="false"/>
                <w:color w:val="000000"/>
                <w:sz w:val="20"/>
              </w:rPr>
              <w:t>
ратын
</w:t>
            </w:r>
            <w:r>
              <w:br/>
            </w:r>
            <w:r>
              <w:rPr>
                <w:rFonts w:ascii="Times New Roman"/>
                <w:b w:val="false"/>
                <w:i w:val="false"/>
                <w:color w:val="000000"/>
                <w:sz w:val="20"/>
              </w:rPr>
              <w:t>
құжаттың 
</w:t>
            </w:r>
            <w:r>
              <w:br/>
            </w:r>
            <w:r>
              <w:rPr>
                <w:rFonts w:ascii="Times New Roman"/>
                <w:b w:val="false"/>
                <w:i w:val="false"/>
                <w:color w:val="000000"/>
                <w:sz w:val="20"/>
              </w:rPr>
              <w:t>
деректері 
</w:t>
            </w:r>
            <w:r>
              <w:br/>
            </w:r>
            <w:r>
              <w:rPr>
                <w:rFonts w:ascii="Times New Roman"/>
                <w:b w:val="false"/>
                <w:i w:val="false"/>
                <w:color w:val="000000"/>
                <w:sz w:val="20"/>
              </w:rPr>
              <w:t>
және жеке  
</w:t>
            </w:r>
            <w:r>
              <w:br/>
            </w:r>
            <w:r>
              <w:rPr>
                <w:rFonts w:ascii="Times New Roman"/>
                <w:b w:val="false"/>
                <w:i w:val="false"/>
                <w:color w:val="000000"/>
                <w:sz w:val="20"/>
              </w:rPr>
              <w:t>
тұлғаның 
</w:t>
            </w:r>
            <w:r>
              <w:br/>
            </w:r>
            <w:r>
              <w:rPr>
                <w:rFonts w:ascii="Times New Roman"/>
                <w:b w:val="false"/>
                <w:i w:val="false"/>
                <w:color w:val="000000"/>
                <w:sz w:val="20"/>
              </w:rPr>
              <w:t>
тұрғылықты
</w:t>
            </w:r>
            <w:r>
              <w:br/>
            </w:r>
            <w:r>
              <w:rPr>
                <w:rFonts w:ascii="Times New Roman"/>
                <w:b w:val="false"/>
                <w:i w:val="false"/>
                <w:color w:val="000000"/>
                <w:sz w:val="20"/>
              </w:rPr>
              <w:t>
жері туралы  мәліметтер 
</w:t>
            </w:r>
          </w:p>
        </w:tc>
        <w:tc>
          <w:tcPr>
            <w:tcW w:w="1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w:t>
            </w:r>
            <w:r>
              <w:br/>
            </w:r>
            <w:r>
              <w:rPr>
                <w:rFonts w:ascii="Times New Roman"/>
                <w:b w:val="false"/>
                <w:i w:val="false"/>
                <w:color w:val="000000"/>
                <w:sz w:val="20"/>
              </w:rPr>
              <w:t>
күні
</w:t>
            </w:r>
          </w:p>
        </w:tc>
        <w:tc>
          <w:tcPr>
            <w:tcW w:w="21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Аффилиир-
</w:t>
            </w:r>
            <w:r>
              <w:br/>
            </w:r>
            <w:r>
              <w:rPr>
                <w:rFonts w:ascii="Times New Roman"/>
                <w:b w:val="false"/>
                <w:i w:val="false"/>
                <w:color w:val="000000"/>
                <w:sz w:val="20"/>
              </w:rPr>
              <w:t>
ленгенді-
</w:t>
            </w:r>
            <w:r>
              <w:br/>
            </w:r>
            <w:r>
              <w:rPr>
                <w:rFonts w:ascii="Times New Roman"/>
                <w:b w:val="false"/>
                <w:i w:val="false"/>
                <w:color w:val="000000"/>
                <w:sz w:val="20"/>
              </w:rPr>
              <w:t>
гін тану үшін
</w:t>
            </w:r>
            <w:r>
              <w:br/>
            </w:r>
            <w:r>
              <w:rPr>
                <w:rFonts w:ascii="Times New Roman"/>
                <w:b w:val="false"/>
                <w:i w:val="false"/>
                <w:color w:val="000000"/>
                <w:sz w:val="20"/>
              </w:rPr>
              <w:t>
негіз-
</w:t>
            </w:r>
            <w:r>
              <w:br/>
            </w:r>
            <w:r>
              <w:rPr>
                <w:rFonts w:ascii="Times New Roman"/>
                <w:b w:val="false"/>
                <w:i w:val="false"/>
                <w:color w:val="000000"/>
                <w:sz w:val="20"/>
              </w:rPr>
              <w:t>
демелер  
</w:t>
            </w:r>
          </w:p>
        </w:tc>
        <w:tc>
          <w:tcPr>
            <w:tcW w:w="3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Аффилиирленген-
</w:t>
            </w:r>
            <w:r>
              <w:br/>
            </w:r>
            <w:r>
              <w:rPr>
                <w:rFonts w:ascii="Times New Roman"/>
                <w:b w:val="false"/>
                <w:i w:val="false"/>
                <w:color w:val="000000"/>
                <w:sz w:val="20"/>
              </w:rPr>
              <w:t>
дігінің пайда
</w:t>
            </w:r>
            <w:r>
              <w:br/>
            </w:r>
            <w:r>
              <w:rPr>
                <w:rFonts w:ascii="Times New Roman"/>
                <w:b w:val="false"/>
                <w:i w:val="false"/>
                <w:color w:val="000000"/>
                <w:sz w:val="20"/>
              </w:rPr>
              <w:t>
болған күні
</w:t>
            </w:r>
          </w:p>
        </w:tc>
        <w:tc>
          <w:tcPr>
            <w:tcW w:w="18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Ескертпе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163"/>
        <w:gridCol w:w="3002"/>
        <w:gridCol w:w="3202"/>
        <w:gridCol w:w="1867"/>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туралы:
</w:t>
            </w:r>
          </w:p>
        </w:tc>
      </w:tr>
      <w:tr>
        <w:trPr>
          <w:trHeight w:val="450" w:hRule="atLeast"/>
        </w:trPr>
        <w:tc>
          <w:tcPr>
            <w:tcW w:w="18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w:t>
            </w:r>
            <w:r>
              <w:br/>
            </w:r>
            <w:r>
              <w:rPr>
                <w:rFonts w:ascii="Times New Roman"/>
                <w:b w:val="false"/>
                <w:i w:val="false"/>
                <w:color w:val="000000"/>
                <w:sz w:val="20"/>
              </w:rPr>
              <w:t>
тұлғаның
</w:t>
            </w:r>
            <w:r>
              <w:br/>
            </w:r>
            <w:r>
              <w:rPr>
                <w:rFonts w:ascii="Times New Roman"/>
                <w:b w:val="false"/>
                <w:i w:val="false"/>
                <w:color w:val="000000"/>
                <w:sz w:val="20"/>
              </w:rPr>
              <w:t>
толық
</w:t>
            </w:r>
            <w:r>
              <w:br/>
            </w:r>
            <w:r>
              <w:rPr>
                <w:rFonts w:ascii="Times New Roman"/>
                <w:b w:val="false"/>
                <w:i w:val="false"/>
                <w:color w:val="000000"/>
                <w:sz w:val="20"/>
              </w:rPr>
              <w:t>
атауы
</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тұлғаны
</w:t>
            </w:r>
            <w:r>
              <w:br/>
            </w:r>
            <w:r>
              <w:rPr>
                <w:rFonts w:ascii="Times New Roman"/>
                <w:b w:val="false"/>
                <w:i w:val="false"/>
                <w:color w:val="000000"/>
                <w:sz w:val="20"/>
              </w:rPr>
              <w:t>
мемлекеттік
</w:t>
            </w:r>
            <w:r>
              <w:br/>
            </w:r>
            <w:r>
              <w:rPr>
                <w:rFonts w:ascii="Times New Roman"/>
                <w:b w:val="false"/>
                <w:i w:val="false"/>
                <w:color w:val="000000"/>
                <w:sz w:val="20"/>
              </w:rPr>
              <w:t>
тіркеу күні
</w:t>
            </w:r>
            <w:r>
              <w:br/>
            </w:r>
            <w:r>
              <w:rPr>
                <w:rFonts w:ascii="Times New Roman"/>
                <w:b w:val="false"/>
                <w:i w:val="false"/>
                <w:color w:val="000000"/>
                <w:sz w:val="20"/>
              </w:rPr>
              <w:t>
және нөмірі,
</w:t>
            </w:r>
            <w:r>
              <w:br/>
            </w:r>
            <w:r>
              <w:rPr>
                <w:rFonts w:ascii="Times New Roman"/>
                <w:b w:val="false"/>
                <w:i w:val="false"/>
                <w:color w:val="000000"/>
                <w:sz w:val="20"/>
              </w:rPr>
              <w:t>
заңды тұлғаның
</w:t>
            </w:r>
            <w:r>
              <w:br/>
            </w:r>
            <w:r>
              <w:rPr>
                <w:rFonts w:ascii="Times New Roman"/>
                <w:b w:val="false"/>
                <w:i w:val="false"/>
                <w:color w:val="000000"/>
                <w:sz w:val="20"/>
              </w:rPr>
              <w:t>
почталық
</w:t>
            </w:r>
            <w:r>
              <w:br/>
            </w:r>
            <w:r>
              <w:rPr>
                <w:rFonts w:ascii="Times New Roman"/>
                <w:b w:val="false"/>
                <w:i w:val="false"/>
                <w:color w:val="000000"/>
                <w:sz w:val="20"/>
              </w:rPr>
              <w:t>
мекен-жайы
</w:t>
            </w:r>
            <w:r>
              <w:br/>
            </w:r>
            <w:r>
              <w:rPr>
                <w:rFonts w:ascii="Times New Roman"/>
                <w:b w:val="false"/>
                <w:i w:val="false"/>
                <w:color w:val="000000"/>
                <w:sz w:val="20"/>
              </w:rPr>
              <w:t>
және іс жүзінде
</w:t>
            </w:r>
            <w:r>
              <w:br/>
            </w:r>
            <w:r>
              <w:rPr>
                <w:rFonts w:ascii="Times New Roman"/>
                <w:b w:val="false"/>
                <w:i w:val="false"/>
                <w:color w:val="000000"/>
                <w:sz w:val="20"/>
              </w:rPr>
              <w:t>
орналасқан    
</w:t>
            </w:r>
            <w:r>
              <w:br/>
            </w:r>
            <w:r>
              <w:rPr>
                <w:rFonts w:ascii="Times New Roman"/>
                <w:b w:val="false"/>
                <w:i w:val="false"/>
                <w:color w:val="000000"/>
                <w:sz w:val="20"/>
              </w:rPr>
              <w:t>
жері          
</w:t>
            </w:r>
          </w:p>
        </w:tc>
        <w:tc>
          <w:tcPr>
            <w:tcW w:w="3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Аффилиирлен-
</w:t>
            </w:r>
            <w:r>
              <w:br/>
            </w:r>
            <w:r>
              <w:rPr>
                <w:rFonts w:ascii="Times New Roman"/>
                <w:b w:val="false"/>
                <w:i w:val="false"/>
                <w:color w:val="000000"/>
                <w:sz w:val="20"/>
              </w:rPr>
              <w:t>
гендігін тану үшін негіз-
</w:t>
            </w:r>
            <w:r>
              <w:br/>
            </w:r>
            <w:r>
              <w:rPr>
                <w:rFonts w:ascii="Times New Roman"/>
                <w:b w:val="false"/>
                <w:i w:val="false"/>
                <w:color w:val="000000"/>
                <w:sz w:val="20"/>
              </w:rPr>
              <w:t>
демелер 
</w:t>
            </w:r>
          </w:p>
        </w:tc>
        <w:tc>
          <w:tcPr>
            <w:tcW w:w="3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Аффилиирленген-
</w:t>
            </w:r>
            <w:r>
              <w:br/>
            </w:r>
            <w:r>
              <w:rPr>
                <w:rFonts w:ascii="Times New Roman"/>
                <w:b w:val="false"/>
                <w:i w:val="false"/>
                <w:color w:val="000000"/>
                <w:sz w:val="20"/>
              </w:rPr>
              <w:t>
дігінің пайда
</w:t>
            </w:r>
            <w:r>
              <w:br/>
            </w:r>
            <w:r>
              <w:rPr>
                <w:rFonts w:ascii="Times New Roman"/>
                <w:b w:val="false"/>
                <w:i w:val="false"/>
                <w:color w:val="000000"/>
                <w:sz w:val="20"/>
              </w:rPr>
              <w:t>
болған күні
</w:t>
            </w:r>
          </w:p>
        </w:tc>
        <w:tc>
          <w:tcPr>
            <w:tcW w:w="18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Ескертпе
</w:t>
            </w:r>
          </w:p>
        </w:tc>
      </w:tr>
    </w:tbl>
    <w:p>
      <w:pPr>
        <w:spacing w:after="0"/>
        <w:ind w:left="0"/>
        <w:jc w:val="both"/>
      </w:pPr>
      <w:r>
        <w:rPr>
          <w:rFonts w:ascii="Times New Roman"/>
          <w:b w:val="false"/>
          <w:i w:val="false"/>
          <w:color w:val="000000"/>
          <w:sz w:val="28"/>
        </w:rPr>
        <w:t>
      40-3. Қоғамның акционерлері мен аффилиирленген тұлғалары аффилиирленген тұлғалар туралы ақпаратты тұлғаларды аффилиирленген деп тану үшін негіздемелер пайда болған (жойылған) күнінен бастап не акциялар сатып алынған (қоғамның лауазымды тұлғасымен еңбек шарты жасалған) күнінен бастап 7 күн ішінде ұсынады.";
</w:t>
      </w:r>
      <w:r>
        <w:br/>
      </w:r>
      <w:r>
        <w:rPr>
          <w:rFonts w:ascii="Times New Roman"/>
          <w:b w:val="false"/>
          <w:i w:val="false"/>
          <w:color w:val="000000"/>
          <w:sz w:val="28"/>
        </w:rPr>
        <w:t>
      41-тармақтың екінші абзацындағы "баспасөз басылымы" деген сөздер "бұқаралық ақпарат құралдары"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