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2e83" w14:textId="5b02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15 қазандағы N 1036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5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кедендiк аумағынан мұнайдан жасалған тауарларды әкету кезiнде кедендiк баждарды алу туралы" Қазақстан Республикасы Үкiметiнiң 2005 жылғы 15 қазандағы N 1036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 Қаржы министрлiгi ай сайын, есептiден кейiнгi айдың 5-күнiне Қазақстан Республикасы Индустрия және сауда министрлiгiне мұнай шикiзатының әлемдiк нарығындағы бағалар мониторингiнiң қорытындылары бойынша ақпарат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қосымшаға сәйкес Қазақстан Республикасының кедендiк аумағынан әкетiлетiн, мұнайдан жасалған тауарларға кедендiк баж ставкалары белгiленсiн.";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1-қосымшаға сәйкес қосымшамен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кедендiк аумағынан әкетiлетiн, мұнайдан жасалған тауарларға кедендiк баж ставкаларын есептеу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"90" деген сандар "50"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Ережеге 1, 2, 3-қосымшалар осы қаулыға 2, 3, 4-қосымшаларға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екi апта мерзiмде Еуразия экономикалық қоғамдастығы Интеграциялық Комитетiнiң Хатшылығына Қазақстан Республикасының Үкiметi қабылдайтын сыртқы сауда қызметiн реттеу шаралары туралы хабарласын.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отыз күнтiзбелiк күн өткен соң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 қаулысына 1-қосымша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             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1036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Қазақстан Республикасының кедендік аумағынан әкетілетін,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мұнайдан жасалған тауарларға кедендік баж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6613"/>
        <w:gridCol w:w="1913"/>
      </w:tblGrid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жiктеуішi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қысқаша атауы*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 ставкасы (1000 кг үшін доллар-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мен) 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Жеңiл дистилляттар және өнiмдер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дистилляттар: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өңдеудiң ерекше процестерi үшiн;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19 110 0 кiшi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позицияда көрсетiлгендерден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процестердегi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түрлендiрулер үшiн;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үшiн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газойлдар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0**-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2710 19 550 0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сұйық отын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сұйық отын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43,3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әкету кедендiк бажы ставкаларын қолдану мақсаты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 тек қана СЭҚ ТН кодымен айқындалады. Тауарлардың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қолайлылығы үшін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ауыр дистиллятталған сұйық отыннан басқа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 қаулысына 2-қосымша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аумағынан әкетiлетiн,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мұнайдан жасалған тауарларға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кедендiк баж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есептеу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Мұнайдан әзiрленген тауарлардың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8873"/>
      </w:tblGrid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жiктеуішi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қысқаша атауы* 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Жеңiл дистилляттар және өнiмдер 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дистилляттар: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өңдеудiң ерекше процестерi үшiн;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19 110 0 кiшi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позицияда көрсетiлгендерден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процестердегi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түрлендiрулер үшiн;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үшiн 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газойлдар 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0**-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сұйық отын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әкету кедендік бажы ставкаларын қолдану мақсаты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 тек СЭҚ ТН кодымен айқындалады. Тауарлардың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қолайлығы үшін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ауыр дистиллятталған сұйық отыннан басқа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 қаулысына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аумағынан әкетiлетiн,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мұнайдан жасалған тауарларға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кедендiк баж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есептеу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  </w:t>
      </w:r>
      <w:r>
        <w:rPr>
          <w:rFonts w:ascii="Times New Roman"/>
          <w:b/>
          <w:i w:val="false"/>
          <w:color w:val="000000"/>
          <w:sz w:val="28"/>
        </w:rPr>
        <w:t xml:space="preserve">200__ жылғы _____ айындағы мұнайға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бағалар мониторингiнiң нәтижелерi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673"/>
        <w:gridCol w:w="1593"/>
        <w:gridCol w:w="1793"/>
        <w:gridCol w:w="1573"/>
        <w:gridCol w:w="1593"/>
        <w:gridCol w:w="1593"/>
        <w:gridCol w:w="1473"/>
      </w:tblGrid>
      <w:tr>
        <w:trPr>
          <w:trHeight w:val="10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URALS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($/баррель)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(URALS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мәнi)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(DTD)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($/баррель)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(DTD)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мәнi)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(DTD)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(URALS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мәнi) </w:t>
            </w:r>
          </w:p>
        </w:tc>
      </w:tr>
      <w:tr>
        <w:trPr>
          <w:trHeight w:val="10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min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min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Сатылатын шикi мұнайдың нарықтық бағасы "URALS (MED)", BRENT (DTD) күнделiктi түзетулерiнiң орташа арифметикалық мәнi ретiнде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URALS (MED) "min" - биржадағы бiр күн бұрынғы "URALS (MED)"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төменгi нарықтық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URALS (MED) "mах" - биржадағы бiр күн бұрынғы "URALS (MED)"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жоғары нарықтық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BRENT(DTD) "min" - биржадағы бiр күн бұрынғы "BRENT (DTD)"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төменгi нарықтық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BRENT (DTD) "mах" - биржадағы бiр күн бұрынғы "BRENT (DTD)"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жоғары нарықтық бағасы;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=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 +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)/2=____АҚШ доллары,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шикi мұнайдың күнделiктi орташа арифметикалық нарықтық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биржадағы бiр күн бұрынғы (URALS (MED) ең төменгi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жоғары мәндерiнiң күнделiктi орташа арифметикалық нарықтық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биржадағы бiр күн бұрынғы "BRENT (DTD)" ең төменгi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жоғары мәндерiнiң күнделiктi орташа арифметикалық нарықтық бағасы.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 = (С+С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+...+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)/n х 7,5=____АҚШ доллары,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 - мониторинг кезеңiндегi шикi мұнайдың орташа нарықтық бағасы (бiр тонна үшiн);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Сn - мониторинг кезеңi iшiндегi мұндай түзетулер жарияланған күндердегi шикi мұнайдың орташа арифметикалық нарықтық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мониторинг кезеңi iшiндегi түзетулер жарияланған күндердiң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7,5 - баррельден тоннаға ауыстыру коэффициентi.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кезеңiнде мұнайға орташа нарықтық баға 1 (бiр) баррель үшiн____АҚШ долларын, бiр метрикалық тонна үшiн____АҚШ долларын құрады.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 қаулысына 4-қосымша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аумағынан әкетiлетiн,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мұнайдан жасалған тауарларға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кедендiк баж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есептеу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3-қосымша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7"/>
        <w:gridCol w:w="2709"/>
        <w:gridCol w:w="5874"/>
      </w:tblGrid>
      <w:tr>
        <w:trPr>
          <w:trHeight w:val="45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жiктеуішi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коэффициенті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72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5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0,5х(0,35+0,4)/2х1,2=0,225 </w:t>
            </w:r>
          </w:p>
        </w:tc>
      </w:tr>
      <w:tr>
        <w:trPr>
          <w:trHeight w:val="45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2710 19 550 0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0,5х(0,35+0,4)/2х0,8=0,15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ауыр дистиллятталған сұйық отыннан басқа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