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cb96" w14:textId="bbac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4 сәуірдегі N 233 Қаулысы</w:t>
      </w:r>
    </w:p>
    <w:p>
      <w:pPr>
        <w:spacing w:after="0"/>
        <w:ind w:left="0"/>
        <w:jc w:val="both"/>
      </w:pPr>
      <w:bookmarkStart w:name="z1" w:id="0"/>
      <w:r>
        <w:rPr>
          <w:rFonts w:ascii="Times New Roman"/>
          <w:b w:val="false"/>
          <w:i w:val="false"/>
          <w:color w:val="000000"/>
          <w:sz w:val="28"/>
        </w:rPr>
        <w:t>
      Қазақстанның оңтүстiк өңiрлерiнiң тұтынушыларын электрмен тұрақты жабдықтауды қамтамасыз ету мақсатында және "Мемлекеттiк сатып алу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"ҚазТрансГаз" акционерлiк қоғамы Қазақстанның оңтүстiк өңiрлерiнiң тұтынушыларын электрмен тұрақты жабдықтауды қамтамасыз ету үшiн табиғи газды және М-100 отындық мазутты (бұдан әрi - отын) берушi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министрлiгi заңнамада белгiленген тәртiппен: </w:t>
      </w:r>
      <w:r>
        <w:br/>
      </w:r>
      <w:r>
        <w:rPr>
          <w:rFonts w:ascii="Times New Roman"/>
          <w:b w:val="false"/>
          <w:i w:val="false"/>
          <w:color w:val="000000"/>
          <w:sz w:val="28"/>
        </w:rPr>
        <w:t xml:space="preserve">
      осы қаулының 1-тармағында көрсетiлген заңды тұлғамен 2006 жылға арналған республикалық бюджетте 026 "Қазақстанның оңтүстiк өңiрi тұтынушыларын тұрақты электрмен жабдықтауды қамтамасыз ету" бағдарламасы бойынша көзделген қаражат шегiнде 2274216000 (екi миллиард екi жүз жетпіс төрт миллион екi жүз он алты мың) теңге сомасында отынды мемлекеттiк сатып алу туралы шарт жасасуды; </w:t>
      </w:r>
      <w:r>
        <w:br/>
      </w:r>
      <w:r>
        <w:rPr>
          <w:rFonts w:ascii="Times New Roman"/>
          <w:b w:val="false"/>
          <w:i w:val="false"/>
          <w:color w:val="000000"/>
          <w:sz w:val="28"/>
        </w:rPr>
        <w:t xml:space="preserve">
      осы қаулыға сәйкес отынды мемлекеттiк сатып алу үшiн пайдаланылатын қаражатты оңтайлы және тиiмдi жұмсау қағидатын сақтауды;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