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5395" w14:textId="cd45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мемлекеттердiң шекараларында кедендiк ресiмдеу мен кедендiк бақылау тәртiбiн оңайлату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2006 жылғы 5 сәуірдегі N 242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Бiртұтас экономикалық кеңiстiк құру туралы келiсiмге қатысушы мемлекеттердiң шекараларында кедендiк ресiмдеу мен кедендiк бақылау тәртiбiн оңайлату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Бiртұтас экономикалық кеңiстiк құру туралы келiсiмге қатысушы мемлекеттердiң шекараларында кедендiк ресiмдеу мен кедендiк бақылау тәртiбiн оңайлату туралы келісім жасалсын.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Бiртұтас экономикалық кеңiстiк құру туралы келiсiмге </w:t>
      </w:r>
      <w:r>
        <w:br/>
      </w:r>
      <w:r>
        <w:rPr>
          <w:rFonts w:ascii="Times New Roman"/>
          <w:b/>
          <w:i w:val="false"/>
          <w:color w:val="000000"/>
        </w:rPr>
        <w:t xml:space="preserve">
қатысушы мемлекеттердiң шекараларында кедендiк ресiмдеу </w:t>
      </w:r>
      <w:r>
        <w:br/>
      </w:r>
      <w:r>
        <w:rPr>
          <w:rFonts w:ascii="Times New Roman"/>
          <w:b/>
          <w:i w:val="false"/>
          <w:color w:val="000000"/>
        </w:rPr>
        <w:t xml:space="preserve">
мен кедендiк бақылау тәртiбiн оңайлату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құру туралы  </w:t>
      </w:r>
      <w:r>
        <w:rPr>
          <w:rFonts w:ascii="Times New Roman"/>
          <w:b w:val="false"/>
          <w:i w:val="false"/>
          <w:color w:val="000000"/>
          <w:sz w:val="28"/>
        </w:rPr>
        <w:t xml:space="preserve">келiсiмге </w:t>
      </w:r>
      <w:r>
        <w:rPr>
          <w:rFonts w:ascii="Times New Roman"/>
          <w:b w:val="false"/>
          <w:i w:val="false"/>
          <w:color w:val="000000"/>
          <w:sz w:val="28"/>
        </w:rPr>
        <w:t xml:space="preserve"> қатысушы мемлекеттердiң үкiметтерi, </w:t>
      </w:r>
      <w:r>
        <w:br/>
      </w:r>
      <w:r>
        <w:rPr>
          <w:rFonts w:ascii="Times New Roman"/>
          <w:b w:val="false"/>
          <w:i w:val="false"/>
          <w:color w:val="000000"/>
          <w:sz w:val="28"/>
        </w:rPr>
        <w:t xml:space="preserve">
      халықаралық саудадағы жалпыға бiрдей нормалар мен ережелердi басшылыққа ала отырып, төмендегілер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Келiсiмде аумағында тауарларды кедендiк ресiмдеу мен кедендiк бақылау жүзеге асырылатын Тарап мемлекетiнiң кеден заңнамасында айқындалған терминдер қолданылады.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 мыналарға қолданылмайды: </w:t>
      </w:r>
      <w:r>
        <w:br/>
      </w:r>
      <w:r>
        <w:rPr>
          <w:rFonts w:ascii="Times New Roman"/>
          <w:b w:val="false"/>
          <w:i w:val="false"/>
          <w:color w:val="000000"/>
          <w:sz w:val="28"/>
        </w:rPr>
        <w:t xml:space="preserve">
      үшiншi елдердiң аумағынан шыққан тауарларға; </w:t>
      </w:r>
      <w:r>
        <w:br/>
      </w:r>
      <w:r>
        <w:rPr>
          <w:rFonts w:ascii="Times New Roman"/>
          <w:b w:val="false"/>
          <w:i w:val="false"/>
          <w:color w:val="000000"/>
          <w:sz w:val="28"/>
        </w:rPr>
        <w:t xml:space="preserve">
      кедендiк баждар мен салықтар салынатын және/немесе сандық шектеулер мен экономикалық сипаттағы өзге де тыйымдар мен шектеулер қолданылатын тауарларға; </w:t>
      </w:r>
      <w:r>
        <w:br/>
      </w:r>
      <w:r>
        <w:rPr>
          <w:rFonts w:ascii="Times New Roman"/>
          <w:b w:val="false"/>
          <w:i w:val="false"/>
          <w:color w:val="000000"/>
          <w:sz w:val="28"/>
        </w:rPr>
        <w:t xml:space="preserve">
      жеке тұлғалар өткiзетiн және өндiрiстiк немесе өзге де коммерциялық қызметке арналмаған тауарларға, сондай-ақ жеке заттарға.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Кедендiк ресiмдеу мен кедендiк бақылаудың оңайлатылған тәртiбi мыналарды қамтиды: </w:t>
      </w:r>
      <w:r>
        <w:br/>
      </w:r>
      <w:r>
        <w:rPr>
          <w:rFonts w:ascii="Times New Roman"/>
          <w:b w:val="false"/>
          <w:i w:val="false"/>
          <w:color w:val="000000"/>
          <w:sz w:val="28"/>
        </w:rPr>
        <w:t xml:space="preserve">
      кедендiк бақылаудың Тарап мемлекетiнiң кеден заңнамасын сақтау үшiн жеткiлiктi және тәуекелдердi басқаруды талдау жүйесiне негiзделген нысандарын қолдануды; </w:t>
      </w:r>
      <w:r>
        <w:br/>
      </w:r>
      <w:r>
        <w:rPr>
          <w:rFonts w:ascii="Times New Roman"/>
          <w:b w:val="false"/>
          <w:i w:val="false"/>
          <w:color w:val="000000"/>
          <w:sz w:val="28"/>
        </w:rPr>
        <w:t xml:space="preserve">
      егер, Тарап мемлекетiнiң заңнамасында өзгеше белгiленбесе, тауарларды декларант таңдап алған нысанда декларациялауды.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кедендiк ресiмдеу мен кедендiк бақылау тәртiбiн одан әрi оңайлатуға мынадай жолмен ұмтылады: </w:t>
      </w:r>
      <w:r>
        <w:br/>
      </w:r>
      <w:r>
        <w:rPr>
          <w:rFonts w:ascii="Times New Roman"/>
          <w:b w:val="false"/>
          <w:i w:val="false"/>
          <w:color w:val="000000"/>
          <w:sz w:val="28"/>
        </w:rPr>
        <w:t xml:space="preserve">
      Тараптар мемлекеттерінiң кеден органдарымен бiрлескен кедендiк бақылау жүргiзу; </w:t>
      </w:r>
      <w:r>
        <w:br/>
      </w:r>
      <w:r>
        <w:rPr>
          <w:rFonts w:ascii="Times New Roman"/>
          <w:b w:val="false"/>
          <w:i w:val="false"/>
          <w:color w:val="000000"/>
          <w:sz w:val="28"/>
        </w:rPr>
        <w:t xml:space="preserve">
      ресми арналар арқылы алдын ала алынған кеден мақсаттары үшiн қажеттi ақпараттың негiзiнде кедендiк ресiмдеу жүргiзу; </w:t>
      </w:r>
      <w:r>
        <w:br/>
      </w:r>
      <w:r>
        <w:rPr>
          <w:rFonts w:ascii="Times New Roman"/>
          <w:b w:val="false"/>
          <w:i w:val="false"/>
          <w:color w:val="000000"/>
          <w:sz w:val="28"/>
        </w:rPr>
        <w:t xml:space="preserve">
      кеден мақсаттары үшiн қажеттi сұрау салынатын құжаттардың және/немесе мәлiметтердің санын қысқарту; </w:t>
      </w:r>
      <w:r>
        <w:br/>
      </w:r>
      <w:r>
        <w:rPr>
          <w:rFonts w:ascii="Times New Roman"/>
          <w:b w:val="false"/>
          <w:i w:val="false"/>
          <w:color w:val="000000"/>
          <w:sz w:val="28"/>
        </w:rPr>
        <w:t xml:space="preserve">
      Тараптар мемлекеттерiнiң шекаралары арқылы өткiзу пункттерiнде тауарларды кедендiк ресiмдеу мүмкiндiгiн беру; </w:t>
      </w:r>
      <w:r>
        <w:br/>
      </w:r>
      <w:r>
        <w:rPr>
          <w:rFonts w:ascii="Times New Roman"/>
          <w:b w:val="false"/>
          <w:i w:val="false"/>
          <w:color w:val="000000"/>
          <w:sz w:val="28"/>
        </w:rPr>
        <w:t xml:space="preserve">
      қолданылатын кедендiк рәсiмдердi бiрiздендiру жөнiндегi шаралар қабылдау.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Тараптардың кез келгенi өз мемлекетiнiң заңнамасына сәйкес осы Келiсiмде белгiленгеннен неғұрлым жеңiлдетiлген тәртiптi белгiлей алады.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ережелерiн түсiндiруге және/немесе iске асыруға байланысты даулар консультациялар және келiссөздер жолымен шешiледi.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жекелеген хаттамалармен ресiмделетiн өзгерiстер енгiзiлуi мүмкiн.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 Тараптардың мемлекеттерi қатысушысы болып табылатын үшiншi елдермен жасалған басқа халықаралық шарттардың ережелерiн қозғамайды.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 оның мақсаттары мен қағидаттарын бөлiсетiн және 2003 жылғы 19 қыркүйектегi Бiртұтас экономикалық кеңiстiк құру туралы келiсiмге қосылған үшiншi мемлекеттердiң қосылуы үшiн ашық. </w:t>
      </w:r>
      <w:r>
        <w:br/>
      </w:r>
      <w:r>
        <w:rPr>
          <w:rFonts w:ascii="Times New Roman"/>
          <w:b w:val="false"/>
          <w:i w:val="false"/>
          <w:color w:val="000000"/>
          <w:sz w:val="28"/>
        </w:rPr>
        <w:t xml:space="preserve">
      Кез келген мемлекет Тараптардың жазбаша келiсiмiмен осы Келiсiмге қосыла алады. </w:t>
      </w:r>
      <w:r>
        <w:br/>
      </w:r>
      <w:r>
        <w:rPr>
          <w:rFonts w:ascii="Times New Roman"/>
          <w:b w:val="false"/>
          <w:i w:val="false"/>
          <w:color w:val="000000"/>
          <w:sz w:val="28"/>
        </w:rPr>
        <w:t xml:space="preserve">
      Қосылатын мемлекет үшiн осы Келiсiм Депозитарий қосылу құралын алған күнiнен бастап күшiне енедi.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 Депозитарий оның күшiне енуi үшiн қажеттi мемлекетiшілік рәсiмдердiң орындалғандығы туралы соңғы хабарлама алған күнiнен бастап күшiне енедi. </w:t>
      </w:r>
      <w:r>
        <w:br/>
      </w:r>
      <w:r>
        <w:rPr>
          <w:rFonts w:ascii="Times New Roman"/>
          <w:b w:val="false"/>
          <w:i w:val="false"/>
          <w:color w:val="000000"/>
          <w:sz w:val="28"/>
        </w:rPr>
        <w:t xml:space="preserve">
      Осы Келiсiм белгiленбеген мерзiмге жасалады. Кез келген Тарап Депозитарийге тиiстi жазбаша хабарлама жолдай отырып, өзiнiң осы Келiсiмге қатысуын тоқтата алады. Мұндай Тарап үшiн осы Келiсiмнiң қолданылуы Депозитарий жазбаша хабарламаны алған күнiнен бастап 12 ай өткеннен кейiн тоқтатылады. </w:t>
      </w:r>
      <w:r>
        <w:br/>
      </w:r>
      <w:r>
        <w:rPr>
          <w:rFonts w:ascii="Times New Roman"/>
          <w:b w:val="false"/>
          <w:i w:val="false"/>
          <w:color w:val="000000"/>
          <w:sz w:val="28"/>
        </w:rPr>
        <w:t xml:space="preserve">
      Тараптардың бiрi осы Келiсiмнен шыққан жағдайда, егер Тараптар өзге туралы уағдаласпаса, оның қолданылуы аталған Тарап осы Келiсiмнiң қолданылу кезеңiнде осы Тарап үшiн туындаған қаржылық және өзге де мiндеттемелердi толық реттегенге дейiн жалғасады. </w:t>
      </w:r>
      <w:r>
        <w:br/>
      </w:r>
      <w:r>
        <w:rPr>
          <w:rFonts w:ascii="Times New Roman"/>
          <w:b w:val="false"/>
          <w:i w:val="false"/>
          <w:color w:val="000000"/>
          <w:sz w:val="28"/>
        </w:rPr>
        <w:t xml:space="preserve">
      200 ___ жылғы "___" _________ ________ қаласында орыс тiлiнде бiр түпнұсқа данада жасалды. Түпнұсқа дана Депозитарий болып табылатын Беларусь Республикасының Үкiметiнде сақталады. </w:t>
      </w:r>
      <w:r>
        <w:br/>
      </w:r>
      <w:r>
        <w:rPr>
          <w:rFonts w:ascii="Times New Roman"/>
          <w:b w:val="false"/>
          <w:i w:val="false"/>
          <w:color w:val="000000"/>
          <w:sz w:val="28"/>
        </w:rPr>
        <w:t xml:space="preserve">
      Депозитарий Тараптардың әрқайсысына оның расталған көшiрмесiн жiбередi.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Украина Министрлер </w:t>
      </w:r>
      <w:r>
        <w:br/>
      </w:r>
      <w:r>
        <w:rPr>
          <w:rFonts w:ascii="Times New Roman"/>
          <w:b w:val="false"/>
          <w:i w:val="false"/>
          <w:color w:val="000000"/>
          <w:sz w:val="28"/>
        </w:rPr>
        <w:t>
</w:t>
      </w:r>
      <w:r>
        <w:rPr>
          <w:rFonts w:ascii="Times New Roman"/>
          <w:b w:val="false"/>
          <w:i/>
          <w:color w:val="000000"/>
          <w:sz w:val="28"/>
        </w:rPr>
        <w:t xml:space="preserve">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