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4fb4" w14:textId="fee4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Гуманитарлық ынтымақтастығы туралы келiсiмдi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мамырдағы N 365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"Тәуелсiз Мемлекеттер Достастығына қатысушы мемлекеттердiң Гуманитарлық ынтымақтастығы туралы келiсiмдi бекiту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Тәуелсiз Мемлекеттер Достастығына қатысушы </w:t>
      </w:r>
      <w:r>
        <w:br/>
      </w:r>
      <w:r>
        <w:rPr>
          <w:rFonts w:ascii="Times New Roman"/>
          <w:b/>
          <w:i w:val="false"/>
          <w:color w:val="000000"/>
        </w:rPr>
        <w:t xml:space="preserve">
мемлекеттердiң Гуманитарлық ынтымақтастығы туралы </w:t>
      </w:r>
      <w:r>
        <w:br/>
      </w:r>
      <w:r>
        <w:rPr>
          <w:rFonts w:ascii="Times New Roman"/>
          <w:b/>
          <w:i w:val="false"/>
          <w:color w:val="000000"/>
        </w:rPr>
        <w:t xml:space="preserve">
келiсiмдi бекiту туралы </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15-бабының 1) тармақшасына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берiлiп отырған 2005 жылғы 26 тамызда Қазан қаласында жасалған Тәуелсiз Мемлекеттер Достастығына қатысушы мемлекеттердiң Гуманитарлық ынтымақтастығы туралы келiсiм бекiтiлсiн.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Тәуелсiз Мемлекеттер Достастығына қатысушы мемлекеттердiң </w:t>
      </w:r>
      <w:r>
        <w:br/>
      </w:r>
      <w:r>
        <w:rPr>
          <w:rFonts w:ascii="Times New Roman"/>
          <w:b/>
          <w:i w:val="false"/>
          <w:color w:val="000000"/>
        </w:rPr>
        <w:t xml:space="preserve">
Гуманитарлық ынтымақтастығы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Тәуелсiз Мемлекеттер Достастығына қатысушы мемлекеттер, </w:t>
      </w:r>
      <w:r>
        <w:br/>
      </w:r>
      <w:r>
        <w:rPr>
          <w:rFonts w:ascii="Times New Roman"/>
          <w:b w:val="false"/>
          <w:i w:val="false"/>
          <w:color w:val="000000"/>
          <w:sz w:val="28"/>
        </w:rPr>
        <w:t xml:space="preserve">
      бiрлескен күшпен Достастық елдерiнiң экономикалық және әлеуметтiк өркендеуiн, азаматтық бейбiтшiлiк пен ұлтаралық келiсiмдi қамтамасыз етуге ұмтылуға ниет бiлдiре отырып, </w:t>
      </w:r>
      <w:r>
        <w:br/>
      </w:r>
      <w:r>
        <w:rPr>
          <w:rFonts w:ascii="Times New Roman"/>
          <w:b w:val="false"/>
          <w:i w:val="false"/>
          <w:color w:val="000000"/>
          <w:sz w:val="28"/>
        </w:rPr>
        <w:t xml:space="preserve">
      Достастық елдерi халықтарының дәстүрлi байланыстарын ескере отырып, мәдениет, бiлiм беру, ғылым, ақпарат және бұқаралық коммуникациялар, спорт, туризм және жастармен жұмыс салаларындағы ынтымақтастықтың негiзiнде олардың дамуы мен нығаю маңыздылығын түсiне отырып, </w:t>
      </w:r>
      <w:r>
        <w:br/>
      </w:r>
      <w:r>
        <w:rPr>
          <w:rFonts w:ascii="Times New Roman"/>
          <w:b w:val="false"/>
          <w:i w:val="false"/>
          <w:color w:val="000000"/>
          <w:sz w:val="28"/>
        </w:rPr>
        <w:t xml:space="preserve">
      гуманистiк құндылықтарды бекiту экстремизм мен төзiмсiздiктiң өзге де көрiнiстерiнiң түп-тамырымен құруына ықпал ететiнiн назарға ала отырып, </w:t>
      </w:r>
      <w:r>
        <w:br/>
      </w:r>
      <w:r>
        <w:rPr>
          <w:rFonts w:ascii="Times New Roman"/>
          <w:b w:val="false"/>
          <w:i w:val="false"/>
          <w:color w:val="000000"/>
          <w:sz w:val="28"/>
        </w:rPr>
        <w:t xml:space="preserve">
      халықаралық құқықтың жалпы танылған қағидаттары мен нормаларын, Тәуелсiз Мемлекеттер Достастығының негiзiн қалаушы құжаттарды және Достастық шеңберiнде мәдениет, бiлiм беру, ғылым, ақпарат және бұқаралық коммуникациялар, спорт, туризм және жастармен жұмыс салаларында қабылданған өзге де шарттарды басшылыққа ала отырып, </w:t>
      </w:r>
      <w:r>
        <w:br/>
      </w:r>
      <w:r>
        <w:rPr>
          <w:rFonts w:ascii="Times New Roman"/>
          <w:b w:val="false"/>
          <w:i w:val="false"/>
          <w:color w:val="000000"/>
          <w:sz w:val="28"/>
        </w:rPr>
        <w:t>
</w:t>
      </w:r>
      <w:r>
        <w:rPr>
          <w:rFonts w:ascii="Times New Roman"/>
          <w:b/>
          <w:i w:val="false"/>
          <w:color w:val="000000"/>
          <w:sz w:val="28"/>
        </w:rPr>
        <w:t xml:space="preserve">       мына төмендегi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гуманитарлық ынтымақтастықты одан әрi дамыту үшiн келiсiлген шаралар қабылдайды және осы мақсатта: </w:t>
      </w:r>
      <w:r>
        <w:br/>
      </w:r>
      <w:r>
        <w:rPr>
          <w:rFonts w:ascii="Times New Roman"/>
          <w:b w:val="false"/>
          <w:i w:val="false"/>
          <w:color w:val="000000"/>
          <w:sz w:val="28"/>
        </w:rPr>
        <w:t xml:space="preserve">
      осы Келiсiмде айтылған мiндеттердi iске асыруға өзара әрекет етедi; </w:t>
      </w:r>
      <w:r>
        <w:br/>
      </w:r>
      <w:r>
        <w:rPr>
          <w:rFonts w:ascii="Times New Roman"/>
          <w:b w:val="false"/>
          <w:i w:val="false"/>
          <w:color w:val="000000"/>
          <w:sz w:val="28"/>
        </w:rPr>
        <w:t xml:space="preserve">
      мәдениет, бiлiм беру, ғылым, мұрағат iсi, ақпарат және бұқаралық коммуникациялар, спорт, туризм және жастармен жұмыс салаларындағы ынтымақтастықтың тетiктерiн жетiлдiредi және дамытады; </w:t>
      </w:r>
      <w:r>
        <w:br/>
      </w:r>
      <w:r>
        <w:rPr>
          <w:rFonts w:ascii="Times New Roman"/>
          <w:b w:val="false"/>
          <w:i w:val="false"/>
          <w:color w:val="000000"/>
          <w:sz w:val="28"/>
        </w:rPr>
        <w:t xml:space="preserve">
      көрсетiлген салаларда өзара iс-қимыл мәселелерi жөнiнде нормативтiк құқықтық базаны әзiрлейдi және жетiлдiредi.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 ұлттық мәдениетті өзара байыту үшін ең жоғарғы қолайлы жағдайлар жасау мақсатында: </w:t>
      </w:r>
      <w:r>
        <w:br/>
      </w:r>
      <w:r>
        <w:rPr>
          <w:rFonts w:ascii="Times New Roman"/>
          <w:b w:val="false"/>
          <w:i w:val="false"/>
          <w:color w:val="000000"/>
          <w:sz w:val="28"/>
        </w:rPr>
        <w:t xml:space="preserve">
      мәдени ынтымақтастық саласында, форумдар, фестивальдар, көрмелер, экспедициялар өткізуді қоса алғанда, бірлескен бағдарламалар мен жобаларды iске асырады; </w:t>
      </w:r>
      <w:r>
        <w:br/>
      </w:r>
      <w:r>
        <w:rPr>
          <w:rFonts w:ascii="Times New Roman"/>
          <w:b w:val="false"/>
          <w:i w:val="false"/>
          <w:color w:val="000000"/>
          <w:sz w:val="28"/>
        </w:rPr>
        <w:t xml:space="preserve">
      мүдделi ведомстволар мен ұйымдар арасында, оның iшiнде бiлiм беру мекемелерiнiң мамандарын, оқушыларын және студенттерiн дайындауда және олардың бiлiктiлiгiн арттыруда тәжiрибе алмасуды көтермелейдi; </w:t>
      </w:r>
      <w:r>
        <w:br/>
      </w:r>
      <w:r>
        <w:rPr>
          <w:rFonts w:ascii="Times New Roman"/>
          <w:b w:val="false"/>
          <w:i w:val="false"/>
          <w:color w:val="000000"/>
          <w:sz w:val="28"/>
        </w:rPr>
        <w:t xml:space="preserve">
      мемлекеттiк жиындарда, жинақтар мен қорларда сақталатын тарихи-мәдени құндылықтар, тарихи деректi көздер туралы, сондай-ақ мемлекетаралық бағдарламалар шеңберiнде бiлiм беру, ғылым және мәдениет мақсатында олардың пайдаланылуы туралы ақпараттармен алмасады; </w:t>
      </w:r>
      <w:r>
        <w:br/>
      </w:r>
      <w:r>
        <w:rPr>
          <w:rFonts w:ascii="Times New Roman"/>
          <w:b w:val="false"/>
          <w:i w:val="false"/>
          <w:color w:val="000000"/>
          <w:sz w:val="28"/>
        </w:rPr>
        <w:t xml:space="preserve">
      Тараптар аумақтарында орналасқан ұлттық тарихи-мәдени құндылықтарды сақтау мәселелерiнде ынтымақтасады; </w:t>
      </w:r>
      <w:r>
        <w:br/>
      </w:r>
      <w:r>
        <w:rPr>
          <w:rFonts w:ascii="Times New Roman"/>
          <w:b w:val="false"/>
          <w:i w:val="false"/>
          <w:color w:val="000000"/>
          <w:sz w:val="28"/>
        </w:rPr>
        <w:t xml:space="preserve">
      жоғалған және заңсыз жолмен әкетiлген мәдени құндылықтарға байланысты мәселелердi шешуде халықаралық құқық нормаларына және ұлттық заңнамаға сәйкес өзара iс-қимыл жасайды; </w:t>
      </w:r>
      <w:r>
        <w:br/>
      </w:r>
      <w:r>
        <w:rPr>
          <w:rFonts w:ascii="Times New Roman"/>
          <w:b w:val="false"/>
          <w:i w:val="false"/>
          <w:color w:val="000000"/>
          <w:sz w:val="28"/>
        </w:rPr>
        <w:t xml:space="preserve">
      кiтапхана, мұражай және мұрағат iсi, кiтап шығару iсi мен баспа өнiмдерiн таратудың тиiстi қорларын пайдалану салаларында ынтымақтасады; </w:t>
      </w:r>
      <w:r>
        <w:br/>
      </w:r>
      <w:r>
        <w:rPr>
          <w:rFonts w:ascii="Times New Roman"/>
          <w:b w:val="false"/>
          <w:i w:val="false"/>
          <w:color w:val="000000"/>
          <w:sz w:val="28"/>
        </w:rPr>
        <w:t xml:space="preserve">
      басқа Тараптар халықтарының тiлдерiн зерделеуді көтермелейді, ұлттық мәдени орталықтардың құрылуы мен оның қызметiне ықпал етедi.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ұлттық бiлiм беру жүйесiнiң ерекшелiктерi мен жетiстiктерiн сақтауды ескере отырып: </w:t>
      </w:r>
      <w:r>
        <w:br/>
      </w:r>
      <w:r>
        <w:rPr>
          <w:rFonts w:ascii="Times New Roman"/>
          <w:b w:val="false"/>
          <w:i w:val="false"/>
          <w:color w:val="000000"/>
          <w:sz w:val="28"/>
        </w:rPr>
        <w:t xml:space="preserve">
      конференциялар, симпозиумдар, жазғы мектептер, тақырыптық олимпиадалар, бiлiм беру мекемелерiнiң оқушылары, студенттерi мен түлектерiнiң форумдарын қоса алғанда бiлiм беру саласында бiрлескен жобаларды iске асыру үшiн; </w:t>
      </w:r>
      <w:r>
        <w:br/>
      </w:r>
      <w:r>
        <w:rPr>
          <w:rFonts w:ascii="Times New Roman"/>
          <w:b w:val="false"/>
          <w:i w:val="false"/>
          <w:color w:val="000000"/>
          <w:sz w:val="28"/>
        </w:rPr>
        <w:t xml:space="preserve">
      бiлiм беру мекемелерiнiң оқушылары мен оқытушыларымен алмасуды көтермелеу үшiн; </w:t>
      </w:r>
      <w:r>
        <w:br/>
      </w:r>
      <w:r>
        <w:rPr>
          <w:rFonts w:ascii="Times New Roman"/>
          <w:b w:val="false"/>
          <w:i w:val="false"/>
          <w:color w:val="000000"/>
          <w:sz w:val="28"/>
        </w:rPr>
        <w:t xml:space="preserve">
      кадрларды кәсiптiк даярлау мен қайта даярлау саласында өзара iс-қимыл жасасу, бiрлескен университеттер құру, білiм берудiң әр түрлi бағыттары бойынша базалық ұйымдар желiсiн кеңейту үшiн; </w:t>
      </w:r>
      <w:r>
        <w:br/>
      </w:r>
      <w:r>
        <w:rPr>
          <w:rFonts w:ascii="Times New Roman"/>
          <w:b w:val="false"/>
          <w:i w:val="false"/>
          <w:color w:val="000000"/>
          <w:sz w:val="28"/>
        </w:rPr>
        <w:t xml:space="preserve">
      барлық деңгейдегi бiлiм берудің мемлекеттiк бiлiм беру стандарттарын, Тараптардың ғылыми және ғылыми-педагогикалық кадрларын дайындау және аттестациялау жөніндегі талаптарын, ғылыми дәрежелердi беру және ғылыми атақтарды тағайындау процестерiн үндестiрудi келiсу үшiн; </w:t>
      </w:r>
      <w:r>
        <w:br/>
      </w:r>
      <w:r>
        <w:rPr>
          <w:rFonts w:ascii="Times New Roman"/>
          <w:b w:val="false"/>
          <w:i w:val="false"/>
          <w:color w:val="000000"/>
          <w:sz w:val="28"/>
        </w:rPr>
        <w:t xml:space="preserve">
      екi жақты және көп жақты шарттар негiзiнде бiлiм беру, ғылыми дәрежелер мен атақтар туралы құжаттардың баламалылығын тану саласында өзара іс-қимыл үшiн; </w:t>
      </w:r>
      <w:r>
        <w:br/>
      </w:r>
      <w:r>
        <w:rPr>
          <w:rFonts w:ascii="Times New Roman"/>
          <w:b w:val="false"/>
          <w:i w:val="false"/>
          <w:color w:val="000000"/>
          <w:sz w:val="28"/>
        </w:rPr>
        <w:t xml:space="preserve">
      жоғарғы бiлiмнiң ортақ еуропалық кеңiстiгiн (Болондық процесс) құру тәжiрибесiн және осы процеске қатысудың қосымша мүмкiндiктерiн зерделеу үшiн шаралар қабылдайды.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ғылым мен технологияның басым бағыттарын дамыту үшiн халықаралық ғылыми ынтымақтастыққа мемлекеттiк қолдау көрсету мақсатында: </w:t>
      </w:r>
      <w:r>
        <w:br/>
      </w:r>
      <w:r>
        <w:rPr>
          <w:rFonts w:ascii="Times New Roman"/>
          <w:b w:val="false"/>
          <w:i w:val="false"/>
          <w:color w:val="000000"/>
          <w:sz w:val="28"/>
        </w:rPr>
        <w:t xml:space="preserve">
      iргелi және қолданбалы ғылымдар саласында мемлекетаралық ынтымақтастық бағдарламаларын әзiрлеу бойынша; </w:t>
      </w:r>
      <w:r>
        <w:br/>
      </w:r>
      <w:r>
        <w:rPr>
          <w:rFonts w:ascii="Times New Roman"/>
          <w:b w:val="false"/>
          <w:i w:val="false"/>
          <w:color w:val="000000"/>
          <w:sz w:val="28"/>
        </w:rPr>
        <w:t xml:space="preserve">
      халықаралық ғылыми орталықтар мен ұйымдар құру бойынша; </w:t>
      </w:r>
      <w:r>
        <w:br/>
      </w:r>
      <w:r>
        <w:rPr>
          <w:rFonts w:ascii="Times New Roman"/>
          <w:b w:val="false"/>
          <w:i w:val="false"/>
          <w:color w:val="000000"/>
          <w:sz w:val="28"/>
        </w:rPr>
        <w:t xml:space="preserve">
      Тараптардың ұлттық заңнамасының талаптарын ескере отырып ғылыми-техникалық ақпараттармен, iргелi зерттеулермен және қолданбалы әзiрлемелермен алмасу жөнiнде; </w:t>
      </w:r>
      <w:r>
        <w:br/>
      </w:r>
      <w:r>
        <w:rPr>
          <w:rFonts w:ascii="Times New Roman"/>
          <w:b w:val="false"/>
          <w:i w:val="false"/>
          <w:color w:val="000000"/>
          <w:sz w:val="28"/>
        </w:rPr>
        <w:t xml:space="preserve">
      Тараптардың ғылым академиялары, ғылыми ұйымдары мен бiлiм беру мекемелерi арасында ынтымақтастықты дамыту жөнiнде шаралар қабылдайды.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 ТМД-ның ортақ ақпараттық кеңiстiгiн қалыптастыру мақсатында: </w:t>
      </w:r>
      <w:r>
        <w:br/>
      </w:r>
      <w:r>
        <w:rPr>
          <w:rFonts w:ascii="Times New Roman"/>
          <w:b w:val="false"/>
          <w:i w:val="false"/>
          <w:color w:val="000000"/>
          <w:sz w:val="28"/>
        </w:rPr>
        <w:t xml:space="preserve">
      ақпарат пен ақпараттық технологиялар саласында ынтымақтастық бағдарламаларын әзiрлеу мен iске асыру үшiн; </w:t>
      </w:r>
      <w:r>
        <w:br/>
      </w:r>
      <w:r>
        <w:rPr>
          <w:rFonts w:ascii="Times New Roman"/>
          <w:b w:val="false"/>
          <w:i w:val="false"/>
          <w:color w:val="000000"/>
          <w:sz w:val="28"/>
        </w:rPr>
        <w:t xml:space="preserve">
      теле және радиохабарлар тарату саласында, оның iшiнде "Мир" мемлекетаралық телерадиокомпаниясының әлеуетiн ескере отырып өзара iс-қимылды одан әрi дамыту үшiн; </w:t>
      </w:r>
      <w:r>
        <w:br/>
      </w:r>
      <w:r>
        <w:rPr>
          <w:rFonts w:ascii="Times New Roman"/>
          <w:b w:val="false"/>
          <w:i w:val="false"/>
          <w:color w:val="000000"/>
          <w:sz w:val="28"/>
        </w:rPr>
        <w:t xml:space="preserve">
      тақырыптық фестивальдар мен телефорумдар, интернет форумдарын қоса алғанда бiрлескен iс-шаралар өткiзу үшiн; </w:t>
      </w:r>
      <w:r>
        <w:br/>
      </w:r>
      <w:r>
        <w:rPr>
          <w:rFonts w:ascii="Times New Roman"/>
          <w:b w:val="false"/>
          <w:i w:val="false"/>
          <w:color w:val="000000"/>
          <w:sz w:val="28"/>
        </w:rPr>
        <w:t xml:space="preserve">
      дүниежүзiлiк қоғамдастықта Достастық елдерiнiң әлеуметтiк-саяси, экономикалық және мәдени өмiрi туралы объективтi және толық таным қалыптастыру мақсатында Тараптардың бұқаралық ақпарат құралдарының өзара iс-қимылын нығайту үшiн; </w:t>
      </w:r>
      <w:r>
        <w:br/>
      </w:r>
      <w:r>
        <w:rPr>
          <w:rFonts w:ascii="Times New Roman"/>
          <w:b w:val="false"/>
          <w:i w:val="false"/>
          <w:color w:val="000000"/>
          <w:sz w:val="28"/>
        </w:rPr>
        <w:t xml:space="preserve">
      әр Тараптың аумағында кез келген Тараптың бұқаралық ақпарат құралдарының қызметi үшiн ұлттық заңнаманы ескере отырып жағдайлар жасау үшiн; </w:t>
      </w:r>
      <w:r>
        <w:br/>
      </w:r>
      <w:r>
        <w:rPr>
          <w:rFonts w:ascii="Times New Roman"/>
          <w:b w:val="false"/>
          <w:i w:val="false"/>
          <w:color w:val="000000"/>
          <w:sz w:val="28"/>
        </w:rPr>
        <w:t xml:space="preserve">
      бұрын КСРО-ға бөлiнген орбиталдық-жиiлiлiк ресурсы негiзiнде хабарлар тарату үшiн Тараптардың ортақ спутниктiк сегменттерiн құру үшін; </w:t>
      </w:r>
      <w:r>
        <w:br/>
      </w:r>
      <w:r>
        <w:rPr>
          <w:rFonts w:ascii="Times New Roman"/>
          <w:b w:val="false"/>
          <w:i w:val="false"/>
          <w:color w:val="000000"/>
          <w:sz w:val="28"/>
        </w:rPr>
        <w:t xml:space="preserve">
      ТМД-ның Атқару комитетiнде Тәуелсiз Мемлекеттер Достастығының интернет-порталын құруды қоса алғанда ұжымдық қол жеткiзу желiлерiнде бiрлескен ақпараттық ресурстарды дамыту үшiн шаралар қабылдайды.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спорттық әлеуеттi неғұрлым толық және тиiмдi пайдалану, дене тәрбиесi мен спорт саласындағы қолданыстағы спортшылар мен ұйымдар арасындағы байланыстарды нығайту үшiн: </w:t>
      </w:r>
      <w:r>
        <w:br/>
      </w:r>
      <w:r>
        <w:rPr>
          <w:rFonts w:ascii="Times New Roman"/>
          <w:b w:val="false"/>
          <w:i w:val="false"/>
          <w:color w:val="000000"/>
          <w:sz w:val="28"/>
        </w:rPr>
        <w:t xml:space="preserve">
      дене тәрбиесi мен спорт саласында ынтымақтастықты дамытуға, осы саладағы мүдделi ведомстволар мен ұйымдар арасында өзара iс-қимылға жәрдемдеседi; </w:t>
      </w:r>
      <w:r>
        <w:br/>
      </w:r>
      <w:r>
        <w:rPr>
          <w:rFonts w:ascii="Times New Roman"/>
          <w:b w:val="false"/>
          <w:i w:val="false"/>
          <w:color w:val="000000"/>
          <w:sz w:val="28"/>
        </w:rPr>
        <w:t xml:space="preserve">
      спорттың әр түрi бойынша спартакиадалар, олимпиадалар мен чемпионаттарды қоса алғанда бiрлескен спорттық iс-шараларды өткiзедi; </w:t>
      </w:r>
      <w:r>
        <w:br/>
      </w:r>
      <w:r>
        <w:rPr>
          <w:rFonts w:ascii="Times New Roman"/>
          <w:b w:val="false"/>
          <w:i w:val="false"/>
          <w:color w:val="000000"/>
          <w:sz w:val="28"/>
        </w:rPr>
        <w:t xml:space="preserve">
      спорттық делегациялармен, жұмыс тәжiрибесiмен, ғылыми-методикалық ақпараттармен және арнайы әдебиетпен алмасуға ықпал етедi; </w:t>
      </w:r>
      <w:r>
        <w:br/>
      </w:r>
      <w:r>
        <w:rPr>
          <w:rFonts w:ascii="Times New Roman"/>
          <w:b w:val="false"/>
          <w:i w:val="false"/>
          <w:color w:val="000000"/>
          <w:sz w:val="28"/>
        </w:rPr>
        <w:t xml:space="preserve">
      халықаралық олимпиадалық және параолимпиадалық қозғалыстар саласында өзара iс-қимыл жасайды; </w:t>
      </w:r>
      <w:r>
        <w:br/>
      </w:r>
      <w:r>
        <w:rPr>
          <w:rFonts w:ascii="Times New Roman"/>
          <w:b w:val="false"/>
          <w:i w:val="false"/>
          <w:color w:val="000000"/>
          <w:sz w:val="28"/>
        </w:rPr>
        <w:t xml:space="preserve">
      дене тәрбиесi мен спорт, допингке қарсы саясат салаларында ғылыми зерттеулер, қызметтiң ғылыми-әдiстемелiк және медициналық қамтамасыз етiлу саласында ынтымақтасады.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 туризмдi достық қатынастарды тереңдету факторларының бiрi ретiнде қарастыра отырып, ұлттық мәдениет пен дәстүрлермен неғұрлым толық өзара таныстыру мақсатында: </w:t>
      </w:r>
      <w:r>
        <w:br/>
      </w:r>
      <w:r>
        <w:rPr>
          <w:rFonts w:ascii="Times New Roman"/>
          <w:b w:val="false"/>
          <w:i w:val="false"/>
          <w:color w:val="000000"/>
          <w:sz w:val="28"/>
        </w:rPr>
        <w:t xml:space="preserve">
      туризм саласындағы ынтымақтастықты тең құқылы және өзара тиiмдi дамуына, туристiк ресурстарды тиiмдi игеруге жәрдемдеседi; </w:t>
      </w:r>
      <w:r>
        <w:br/>
      </w:r>
      <w:r>
        <w:rPr>
          <w:rFonts w:ascii="Times New Roman"/>
          <w:b w:val="false"/>
          <w:i w:val="false"/>
          <w:color w:val="000000"/>
          <w:sz w:val="28"/>
        </w:rPr>
        <w:t xml:space="preserve">
      мәдени, экологиялық, жастар, балалар және басқаларды қоса алғанда жаңа туристiк бағыттардың ашылуы және дәстүрлерiнiң тиiмдiлiгiн арттыру, туризмнiң алуан түрлерiн кеңейту үшiн шаралар қабылдайды; </w:t>
      </w:r>
      <w:r>
        <w:br/>
      </w:r>
      <w:r>
        <w:rPr>
          <w:rFonts w:ascii="Times New Roman"/>
          <w:b w:val="false"/>
          <w:i w:val="false"/>
          <w:color w:val="000000"/>
          <w:sz w:val="28"/>
        </w:rPr>
        <w:t xml:space="preserve">
      орналастыру құралдары мен туристiк қызметтердi жiктеудiң бiрыңғай халықаралық жүйесiн, бiрыңғай ақпараттық желiлердi енгiзуге ықпал етедi; </w:t>
      </w:r>
      <w:r>
        <w:br/>
      </w:r>
      <w:r>
        <w:rPr>
          <w:rFonts w:ascii="Times New Roman"/>
          <w:b w:val="false"/>
          <w:i w:val="false"/>
          <w:color w:val="000000"/>
          <w:sz w:val="28"/>
        </w:rPr>
        <w:t xml:space="preserve">
      Дүниежүзiлiк туристiк ұйымдардың және өзге де халықаралық форумдар шеңберiнде өзара iс-қимылды жүзеге асырады.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Тараптар ТМД-ға қатысушы мемлекеттердiң жас ұрпақ өкiлдерi арасында жастар қозғалысын дамыту және өзара түсiнiстiктi тереңдету мақсатында: </w:t>
      </w:r>
      <w:r>
        <w:br/>
      </w:r>
      <w:r>
        <w:rPr>
          <w:rFonts w:ascii="Times New Roman"/>
          <w:b w:val="false"/>
          <w:i w:val="false"/>
          <w:color w:val="000000"/>
          <w:sz w:val="28"/>
        </w:rPr>
        <w:t xml:space="preserve">
      жас ұрпақты халықтар арасында өзара сыйластық пен достық рухында тәрбиелеуге; </w:t>
      </w:r>
      <w:r>
        <w:br/>
      </w:r>
      <w:r>
        <w:rPr>
          <w:rFonts w:ascii="Times New Roman"/>
          <w:b w:val="false"/>
          <w:i w:val="false"/>
          <w:color w:val="000000"/>
          <w:sz w:val="28"/>
        </w:rPr>
        <w:t xml:space="preserve">
      жастар ұйымдары, бiлiм беру мекемелерi және балалар мен жастарға қатысты мемлекеттiк саясатты iске асыру саласында қызметтi жүзеге асыратын ұйымдар арасында байланыстардың дамуына; </w:t>
      </w:r>
      <w:r>
        <w:br/>
      </w:r>
      <w:r>
        <w:rPr>
          <w:rFonts w:ascii="Times New Roman"/>
          <w:b w:val="false"/>
          <w:i w:val="false"/>
          <w:color w:val="000000"/>
          <w:sz w:val="28"/>
        </w:rPr>
        <w:t xml:space="preserve">
      бiрлескен жастар форумдарын, фестивальдарын, көрмелерiн, конкурстарын, семинарларды өткiзуге; </w:t>
      </w:r>
      <w:r>
        <w:br/>
      </w:r>
      <w:r>
        <w:rPr>
          <w:rFonts w:ascii="Times New Roman"/>
          <w:b w:val="false"/>
          <w:i w:val="false"/>
          <w:color w:val="000000"/>
          <w:sz w:val="28"/>
        </w:rPr>
        <w:t xml:space="preserve">
      зерттеу мекемелерi мен жастар проблемасымен айналысатын орталықтар арасында байланыстың орнауына және дамуына; </w:t>
      </w:r>
      <w:r>
        <w:br/>
      </w:r>
      <w:r>
        <w:rPr>
          <w:rFonts w:ascii="Times New Roman"/>
          <w:b w:val="false"/>
          <w:i w:val="false"/>
          <w:color w:val="000000"/>
          <w:sz w:val="28"/>
        </w:rPr>
        <w:t xml:space="preserve">
      демалыстар кезеңiнде оқушылар мен студенттер топтарымен алмасуға, бiрлескен жазғы лагерьлердi, туристiк сауықтыру және мәдени-ағарту саяхаттарын қоса алғанда балалар мен жастардың демалысын ұйымдастыруға; </w:t>
      </w:r>
      <w:r>
        <w:br/>
      </w:r>
      <w:r>
        <w:rPr>
          <w:rFonts w:ascii="Times New Roman"/>
          <w:b w:val="false"/>
          <w:i w:val="false"/>
          <w:color w:val="000000"/>
          <w:sz w:val="28"/>
        </w:rPr>
        <w:t xml:space="preserve">
      жастарды жұмысқа орналастыру мен кәсiби даярлау бағдарламаларын бiрлесiп әзiрлеуге және iске асыруға жәрдемдеседi.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Тараптар Достастық елдерiнiң шығармашылық зиялыларынан форумдарын өткiзудi көтермелейдi және оларға қажеттi қолдау көрсетедi.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Тараптар гуманитарлық салада жұмысты үйлестiру үшiн Тараптар өкiлдерiнен Гуманитарлық ынтымақтастық жөнiнде кеңес (ГЫК) құрады. </w:t>
      </w:r>
      <w:r>
        <w:br/>
      </w:r>
      <w:r>
        <w:rPr>
          <w:rFonts w:ascii="Times New Roman"/>
          <w:b w:val="false"/>
          <w:i w:val="false"/>
          <w:color w:val="000000"/>
          <w:sz w:val="28"/>
        </w:rPr>
        <w:t xml:space="preserve">
      ГЫК тұжырымды мәселелердi қарастырады, ынтымақтастықтың басымды бағыттары мен нысандарын анықтайды, белгiленген тәртiппен Тараптардың және ТМД органдарының қарауына гуманитарлық саладағы нақты мiндеттердi шешуге бағытталған ұсыныстарды енгiзедi. </w:t>
      </w:r>
      <w:r>
        <w:br/>
      </w:r>
      <w:r>
        <w:rPr>
          <w:rFonts w:ascii="Times New Roman"/>
          <w:b w:val="false"/>
          <w:i w:val="false"/>
          <w:color w:val="000000"/>
          <w:sz w:val="28"/>
        </w:rPr>
        <w:t xml:space="preserve">
      ГЫК қызметi Тараптардың жеке келiсiммен бекiтiлген Ережемен реттеледi. </w:t>
      </w:r>
      <w:r>
        <w:br/>
      </w:r>
      <w:r>
        <w:rPr>
          <w:rFonts w:ascii="Times New Roman"/>
          <w:b w:val="false"/>
          <w:i w:val="false"/>
          <w:color w:val="000000"/>
          <w:sz w:val="28"/>
        </w:rPr>
        <w:t xml:space="preserve">
      ГЫК аппаратының қызметiн ТМД Атқарушы комитетiнiң тиiстi құрылымдық бөлiмшесi орындайды.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Келiсiмнiң Тараптары егемендiктi және аумақтық тұтастықты, халықаралық құқық қағидаттары мен нормаларын сыйлау кезiнде, сонымен қатар тиiстi орталық министрлiктер мен ведомстволар желiсi бойынша уағдаластықтар негiзiнде онда көзделген бағыттар бойынша ынтымақтасатын болады. </w:t>
      </w:r>
      <w:r>
        <w:br/>
      </w:r>
      <w:r>
        <w:rPr>
          <w:rFonts w:ascii="Times New Roman"/>
          <w:b w:val="false"/>
          <w:i w:val="false"/>
          <w:color w:val="000000"/>
          <w:sz w:val="28"/>
        </w:rPr>
        <w:t xml:space="preserve">
      Тараптар осы Келiсiмге сәйкес жүзеге асырылатын нақты iс-шаралар туралы ақпараттармен тұрақты алмасатын болады.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Осы Келiсiм бойынша бағдарламалар мен жобаларды қаржыландыру тиiстi халықаралық шарттар негiзiнде жүзеге асырылады.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Келiсiмдi талқылау және қолдану кезiнде даулар туындаған жағдайда олар мүдделi Тараптардың консультациялары немесе келiссөздерi арқылы шешiлетiн болады.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Осы Келiсiм оған қол қойған Тараптардың оның күшiне енуi үшiн қажеттi мемлекетiшiлiк рәсiмдердi орындағаны туралы үшiншi хабарламаны депозитарийге тапсырған күннен бастап күшiне енедi. </w:t>
      </w:r>
      <w:r>
        <w:br/>
      </w:r>
      <w:r>
        <w:rPr>
          <w:rFonts w:ascii="Times New Roman"/>
          <w:b w:val="false"/>
          <w:i w:val="false"/>
          <w:color w:val="000000"/>
          <w:sz w:val="28"/>
        </w:rPr>
        <w:t xml:space="preserve">
      Мемлекетiшiлiк рәсiмдердi кеш орындаған Тараптар үшiн Келiсiм тиiстi хабарламаны депозитарийге тапсырған күннен бастап күшiне енедi.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жекелеген хаттамалармен ресiмделетiн және осы Келiсiмнiң 14-бабында көзделген тәртiппен күшiне енетiн өзгерiстер мен толықтырулар енгiзiлуi мүмкiн.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Келiсiм оның ережелерiне ортақтасатын және осы Келiсiмнен туындайтын мiндеттемелердi өзiне қабылдауға дайын Тәуелсiз Мемлекеттер Достастығына қатысушы мемлекеттердiң қосылуы үшiн ашық. Қосылушы мемлекеттер үшiн Келiсiм депозитарийге қосылғандығы туралы құжат өткiзген күннен бастап күшiне енедi.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Осы Келiсiм күшiне енген күннен бастап 5 жыл iшiнде қолданылады. Осы мерзiм аяқталғаннан кейiн Келiсiмнiң күшi автоматты түрде әр кез, егер Тараптар өзге шешiм қабылдамаса, бес жылдық кезеңге ұзартылады.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Тараптардың әрқайсысы осы Келiсiмнен депозитарийге шығуға дейiн 6 айдан кешiктiрмей жазбаша хабарлама жолдап шыға алады. </w:t>
      </w:r>
    </w:p>
    <w:p>
      <w:pPr>
        <w:spacing w:after="0"/>
        <w:ind w:left="0"/>
        <w:jc w:val="both"/>
      </w:pPr>
      <w:r>
        <w:rPr>
          <w:rFonts w:ascii="Times New Roman"/>
          <w:b w:val="false"/>
          <w:i w:val="false"/>
          <w:color w:val="000000"/>
          <w:sz w:val="28"/>
        </w:rPr>
        <w:t xml:space="preserve">      Қазан қаласында 2005 жылғы 26 тамызда бiр түпнұсқа данада орыс тiлiнде жасалды. Түпнұсқа данасы осы Келiсiмге қол қойған әр мемлекетке оның куәландырылған көшiрмесiн жолдайтын Тәуелсiз Мемлекеттер Достастығының Атқарушы комитетiнде сақталады. </w:t>
      </w:r>
    </w:p>
    <w:p>
      <w:pPr>
        <w:spacing w:after="0"/>
        <w:ind w:left="0"/>
        <w:jc w:val="both"/>
      </w:pPr>
      <w:r>
        <w:rPr>
          <w:rFonts w:ascii="Times New Roman"/>
          <w:b w:val="false"/>
          <w:i/>
          <w:color w:val="000000"/>
          <w:sz w:val="28"/>
        </w:rPr>
        <w:t xml:space="preserve">Әзiрбайжан Республикасы үшiн      Молдова Республикасы үшiн </w:t>
      </w:r>
    </w:p>
    <w:p>
      <w:pPr>
        <w:spacing w:after="0"/>
        <w:ind w:left="0"/>
        <w:jc w:val="both"/>
      </w:pPr>
      <w:r>
        <w:rPr>
          <w:rFonts w:ascii="Times New Roman"/>
          <w:b w:val="false"/>
          <w:i/>
          <w:color w:val="000000"/>
          <w:sz w:val="28"/>
        </w:rPr>
        <w:t xml:space="preserve">Армения Республикасы үшiн         Ресей Федерациясы үшiн </w:t>
      </w:r>
    </w:p>
    <w:p>
      <w:pPr>
        <w:spacing w:after="0"/>
        <w:ind w:left="0"/>
        <w:jc w:val="both"/>
      </w:pPr>
      <w:r>
        <w:rPr>
          <w:rFonts w:ascii="Times New Roman"/>
          <w:b w:val="false"/>
          <w:i/>
          <w:color w:val="000000"/>
          <w:sz w:val="28"/>
        </w:rPr>
        <w:t xml:space="preserve">Беларусь Республикасы үшiн        Тәжiкстан Республикасы үшiн </w:t>
      </w:r>
    </w:p>
    <w:p>
      <w:pPr>
        <w:spacing w:after="0"/>
        <w:ind w:left="0"/>
        <w:jc w:val="both"/>
      </w:pPr>
      <w:r>
        <w:rPr>
          <w:rFonts w:ascii="Times New Roman"/>
          <w:b w:val="false"/>
          <w:i/>
          <w:color w:val="000000"/>
          <w:sz w:val="28"/>
        </w:rPr>
        <w:t xml:space="preserve">     Грузия үшiн                       Түркiменстан үшiн </w:t>
      </w:r>
    </w:p>
    <w:p>
      <w:pPr>
        <w:spacing w:after="0"/>
        <w:ind w:left="0"/>
        <w:jc w:val="both"/>
      </w:pPr>
      <w:r>
        <w:rPr>
          <w:rFonts w:ascii="Times New Roman"/>
          <w:b w:val="false"/>
          <w:i/>
          <w:color w:val="000000"/>
          <w:sz w:val="28"/>
        </w:rPr>
        <w:t xml:space="preserve">Қазақстан Республикасы үшiн       Өзбекстан Республикасы үшiн </w:t>
      </w:r>
    </w:p>
    <w:p>
      <w:pPr>
        <w:spacing w:after="0"/>
        <w:ind w:left="0"/>
        <w:jc w:val="both"/>
      </w:pPr>
      <w:r>
        <w:rPr>
          <w:rFonts w:ascii="Times New Roman"/>
          <w:b w:val="false"/>
          <w:i/>
          <w:color w:val="000000"/>
          <w:sz w:val="28"/>
        </w:rPr>
        <w:t xml:space="preserve">Қырғыз Республикасы үшiн          Украина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