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4da2" w14:textId="6984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еңбек мигранттарын заңдастыру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Үкiметiнің 2006 жылғы 26 мамырдағы N 457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"Заңсыз еңбек мигранттарын заңдастыру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еңбек мигранттарын заңдастыру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мемлекеттiң Қазақстан Республикасының аумағында еңбек қызметiн жүзеге асыратын заңсыз еңбек мигранттарын iшкi iстер органдарында тiркеу жолымен заңдастыру жөнiнде бiр жолғы акция өткiзуiн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Заңдастыру осы Заңның қолданысқа енгiзiлуiнен үш ай бұрын Қазақстан Республикасына келген және осы уақыттан бастап Қазақстан Республикасының аумағына келiп жатқан әрi уәкiлеттi органның рұқсатынсыз еңбек қызметiн жүзеге асырып жатқан Тәуелсiз Мемлекеттер Достастығына қатысушы мемлекеттердiң азаматтарына қатысты жүзеге асырылады.
</w:t>
      </w:r>
      <w:r>
        <w:br/>
      </w:r>
      <w:r>
        <w:rPr>
          <w:rFonts w:ascii="Times New Roman"/>
          <w:b w:val="false"/>
          <w:i w:val="false"/>
          <w:color w:val="000000"/>
          <w:sz w:val="28"/>
        </w:rPr>
        <w:t>
      2. Осы Заң осы баптың 1-тармағында көрсетiлген адамдардың еңбегiн пайдаланатын Қазақстан Республикасының жеке және заңды тұлғаларына қолданылады.
</w:t>
      </w:r>
      <w:r>
        <w:br/>
      </w:r>
      <w:r>
        <w:rPr>
          <w:rFonts w:ascii="Times New Roman"/>
          <w:b w:val="false"/>
          <w:i w:val="false"/>
          <w:color w:val="000000"/>
          <w:sz w:val="28"/>
        </w:rPr>
        <w:t>
      3. Осы Заңның әрекетi:
</w:t>
      </w:r>
      <w:r>
        <w:br/>
      </w:r>
      <w:r>
        <w:rPr>
          <w:rFonts w:ascii="Times New Roman"/>
          <w:b w:val="false"/>
          <w:i w:val="false"/>
          <w:color w:val="000000"/>
          <w:sz w:val="28"/>
        </w:rPr>
        <w:t>
      Қазақстан Республикасына қолданыстағы заңнаманы бұза отырып келген;
</w:t>
      </w:r>
      <w:r>
        <w:br/>
      </w:r>
      <w:r>
        <w:rPr>
          <w:rFonts w:ascii="Times New Roman"/>
          <w:b w:val="false"/>
          <w:i w:val="false"/>
          <w:color w:val="000000"/>
          <w:sz w:val="28"/>
        </w:rPr>
        <w:t>
      Қазақстан Республикасында болу құқығына жарамды құжаттары жоқ;
</w:t>
      </w:r>
      <w:r>
        <w:br/>
      </w:r>
      <w:r>
        <w:rPr>
          <w:rFonts w:ascii="Times New Roman"/>
          <w:b w:val="false"/>
          <w:i w:val="false"/>
          <w:color w:val="000000"/>
          <w:sz w:val="28"/>
        </w:rPr>
        <w:t>
      өзi туралы жалған мәлiметтер берген немесе қажеттi құжаттарды ұсынбаған шетел азаматтарына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Заңсыз еңбек мигранттарын заңдастыру мерзi
</w:t>
      </w:r>
      <w:r>
        <w:rPr>
          <w:rFonts w:ascii="Times New Roman"/>
          <w:b w:val="false"/>
          <w:i w:val="false"/>
          <w:color w:val="000080"/>
          <w:sz w:val="28"/>
        </w:rPr>
        <w:t>
</w:t>
      </w:r>
      <w:r>
        <w:rPr>
          <w:rFonts w:ascii="Times New Roman"/>
          <w:b w:val="false"/>
          <w:i w:val="false"/>
          <w:color w:val="000000"/>
          <w:sz w:val="28"/>
        </w:rPr>
        <w:t>
мi
</w:t>
      </w:r>
    </w:p>
    <w:p>
      <w:pPr>
        <w:spacing w:after="0"/>
        <w:ind w:left="0"/>
        <w:jc w:val="both"/>
      </w:pPr>
      <w:r>
        <w:rPr>
          <w:rFonts w:ascii="Times New Roman"/>
          <w:b w:val="false"/>
          <w:i w:val="false"/>
          <w:color w:val="000000"/>
          <w:sz w:val="28"/>
        </w:rPr>
        <w:t>
      Заңсыз еңбек мигранттарын заңдастыру 2006 жылғы 1 тамыздан бастап 2006 жылғы 31 желтоқсанды қоса алғанда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Заңсыз еңбек мигранттарын заңдастыру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Заңсыз еңбек мигранттарын заңдастыруды осы Заңның 1-бабының 1-тармағында көрсетiлген шетел азаматтарының еңбегiн пайдаланатын жұмыс берушi оларды iшкi iстер органдарында еңбек мигранттары ретiнде тiркеу арқылы жүргiзедi.
</w:t>
      </w:r>
      <w:r>
        <w:br/>
      </w:r>
      <w:r>
        <w:rPr>
          <w:rFonts w:ascii="Times New Roman"/>
          <w:b w:val="false"/>
          <w:i w:val="false"/>
          <w:color w:val="000000"/>
          <w:sz w:val="28"/>
        </w:rPr>
        <w:t>
      2. Заңсыз еңбек мигранттарын заңдастыру үшiн жұмыс берушiлер еңбек қызметiн жүзеге асыратын жерi бойынша iшкi iстер органдарына еңбек мигранттарын тiркеу туралы өтiнiш бередi.
</w:t>
      </w:r>
      <w:r>
        <w:br/>
      </w:r>
      <w:r>
        <w:rPr>
          <w:rFonts w:ascii="Times New Roman"/>
          <w:b w:val="false"/>
          <w:i w:val="false"/>
          <w:color w:val="000000"/>
          <w:sz w:val="28"/>
        </w:rPr>
        <w:t>
      Өтiнiште:
</w:t>
      </w:r>
      <w:r>
        <w:br/>
      </w:r>
      <w:r>
        <w:rPr>
          <w:rFonts w:ascii="Times New Roman"/>
          <w:b w:val="false"/>
          <w:i w:val="false"/>
          <w:color w:val="000000"/>
          <w:sz w:val="28"/>
        </w:rPr>
        <w:t>
      1) жұмыс берушi туралы деректер:
</w:t>
      </w:r>
      <w:r>
        <w:br/>
      </w:r>
      <w:r>
        <w:rPr>
          <w:rFonts w:ascii="Times New Roman"/>
          <w:b w:val="false"/>
          <w:i w:val="false"/>
          <w:color w:val="000000"/>
          <w:sz w:val="28"/>
        </w:rPr>
        <w:t>
      жеке адамның тегi, аты, әкесiнiң аты немесе заңды тұлғаның атауы;
</w:t>
      </w:r>
      <w:r>
        <w:br/>
      </w:r>
      <w:r>
        <w:rPr>
          <w:rFonts w:ascii="Times New Roman"/>
          <w:b w:val="false"/>
          <w:i w:val="false"/>
          <w:color w:val="000000"/>
          <w:sz w:val="28"/>
        </w:rPr>
        <w:t>
      жеке адамның жеке басын куәландыратын құжаттың немесе заңды тұлғаны мемлекеттiк тiркеу туралы куәлiктiң нөмiрi және берiлген күнi;
</w:t>
      </w:r>
      <w:r>
        <w:br/>
      </w:r>
      <w:r>
        <w:rPr>
          <w:rFonts w:ascii="Times New Roman"/>
          <w:b w:val="false"/>
          <w:i w:val="false"/>
          <w:color w:val="000000"/>
          <w:sz w:val="28"/>
        </w:rPr>
        <w:t>
      жеке адамның тұрғылықты жерi немесе заңды тұлғаның орналасқан жерi,
</w:t>
      </w:r>
      <w:r>
        <w:br/>
      </w:r>
      <w:r>
        <w:rPr>
          <w:rFonts w:ascii="Times New Roman"/>
          <w:b w:val="false"/>
          <w:i w:val="false"/>
          <w:color w:val="000000"/>
          <w:sz w:val="28"/>
        </w:rPr>
        <w:t>
      салық төлеушiнiң тiркеу нөмiрi;
</w:t>
      </w:r>
      <w:r>
        <w:br/>
      </w:r>
      <w:r>
        <w:rPr>
          <w:rFonts w:ascii="Times New Roman"/>
          <w:b w:val="false"/>
          <w:i w:val="false"/>
          <w:color w:val="000000"/>
          <w:sz w:val="28"/>
        </w:rPr>
        <w:t>
      2) еңбек мигранттары ретiнде тiркелетiн шетел азаматтары туралы деректер:
</w:t>
      </w:r>
      <w:r>
        <w:br/>
      </w:r>
      <w:r>
        <w:rPr>
          <w:rFonts w:ascii="Times New Roman"/>
          <w:b w:val="false"/>
          <w:i w:val="false"/>
          <w:color w:val="000000"/>
          <w:sz w:val="28"/>
        </w:rPr>
        <w:t>
      тегi, аты, әкесiнiң аты;
</w:t>
      </w:r>
      <w:r>
        <w:br/>
      </w:r>
      <w:r>
        <w:rPr>
          <w:rFonts w:ascii="Times New Roman"/>
          <w:b w:val="false"/>
          <w:i w:val="false"/>
          <w:color w:val="000000"/>
          <w:sz w:val="28"/>
        </w:rPr>
        <w:t>
      азаматтығы;
</w:t>
      </w:r>
      <w:r>
        <w:br/>
      </w:r>
      <w:r>
        <w:rPr>
          <w:rFonts w:ascii="Times New Roman"/>
          <w:b w:val="false"/>
          <w:i w:val="false"/>
          <w:color w:val="000000"/>
          <w:sz w:val="28"/>
        </w:rPr>
        <w:t>
      Қазақстан Республикасында уақытша болатын мекен-жайы көрсетiледi.
</w:t>
      </w:r>
      <w:r>
        <w:br/>
      </w:r>
      <w:r>
        <w:rPr>
          <w:rFonts w:ascii="Times New Roman"/>
          <w:b w:val="false"/>
          <w:i w:val="false"/>
          <w:color w:val="000000"/>
          <w:sz w:val="28"/>
        </w:rPr>
        <w:t>
      Өтiнiшке:
</w:t>
      </w:r>
      <w:r>
        <w:br/>
      </w:r>
      <w:r>
        <w:rPr>
          <w:rFonts w:ascii="Times New Roman"/>
          <w:b w:val="false"/>
          <w:i w:val="false"/>
          <w:color w:val="000000"/>
          <w:sz w:val="28"/>
        </w:rPr>
        <w:t>
      Қазақстан Республикасының заңнамасында және Қазақстан Республикасы бекiткен халықаралық шарттарда белгiленген тәртiппен жасалған жеке еңбек шартының көшiрмесi;
</w:t>
      </w:r>
      <w:r>
        <w:br/>
      </w:r>
      <w:r>
        <w:rPr>
          <w:rFonts w:ascii="Times New Roman"/>
          <w:b w:val="false"/>
          <w:i w:val="false"/>
          <w:color w:val="000000"/>
          <w:sz w:val="28"/>
        </w:rPr>
        <w:t>
      шетел азаматтарының жеке басын куәландыратын құжаттары және көшi- қон карточкалары қоса берiледi.
</w:t>
      </w:r>
      <w:r>
        <w:br/>
      </w:r>
      <w:r>
        <w:rPr>
          <w:rFonts w:ascii="Times New Roman"/>
          <w:b w:val="false"/>
          <w:i w:val="false"/>
          <w:color w:val="000000"/>
          <w:sz w:val="28"/>
        </w:rPr>
        <w:t>
      3. Тiркеу туралы өтiнiш берiлген күнiнен бастап бес жұмыс күнi iшiнде қаралады.
</w:t>
      </w:r>
      <w:r>
        <w:br/>
      </w:r>
      <w:r>
        <w:rPr>
          <w:rFonts w:ascii="Times New Roman"/>
          <w:b w:val="false"/>
          <w:i w:val="false"/>
          <w:color w:val="000000"/>
          <w:sz w:val="28"/>
        </w:rPr>
        <w:t>
      4. Осы Заңда белгiленген талаптар сақталған кезде iшкi iстер органдары ерекше үлгiдегi көшi-қон карточкасын бере отырып, шетел азаматын тiркеудi жүргiзедi.
</w:t>
      </w:r>
      <w:r>
        <w:br/>
      </w:r>
      <w:r>
        <w:rPr>
          <w:rFonts w:ascii="Times New Roman"/>
          <w:b w:val="false"/>
          <w:i w:val="false"/>
          <w:color w:val="000000"/>
          <w:sz w:val="28"/>
        </w:rPr>
        <w:t>
      5. Жұмыс берушi және еңбек мигранттары ретiнде тiркелген шетел азаматтары туралы мәлiметтердi тiркеудi жүзеге асырған аумақтық iшкi iстер органы заңдастырылған еңбек мигранттарының тiзiлiмiне енгiзедi.
</w:t>
      </w:r>
      <w:r>
        <w:br/>
      </w:r>
      <w:r>
        <w:rPr>
          <w:rFonts w:ascii="Times New Roman"/>
          <w:b w:val="false"/>
          <w:i w:val="false"/>
          <w:color w:val="000000"/>
          <w:sz w:val="28"/>
        </w:rPr>
        <w:t>
      Заңдастырылған еңбек мигранттары тiзiлiмiнiң көшiрмелерi жергiлiктi атқарушы органдарға жiберiледi.
</w:t>
      </w:r>
      <w:r>
        <w:br/>
      </w:r>
      <w:r>
        <w:rPr>
          <w:rFonts w:ascii="Times New Roman"/>
          <w:b w:val="false"/>
          <w:i w:val="false"/>
          <w:color w:val="000000"/>
          <w:sz w:val="28"/>
        </w:rPr>
        <w:t>
      Ерекше үлгiдегi көшi-қон карточкасының нысаны мен оны беру тәртiбiн, сондай-ақ заңдастырылған еңбек мигранттары тiзiлiмiнiң нысаны мен оны жүргiзу тәртiбiн заңсыз еңбек мигранттарын тiркеудi жүзеге асыратын орталық атқарушы орган белгiлейдi.
</w:t>
      </w:r>
      <w:r>
        <w:br/>
      </w:r>
      <w:r>
        <w:rPr>
          <w:rFonts w:ascii="Times New Roman"/>
          <w:b w:val="false"/>
          <w:i w:val="false"/>
          <w:color w:val="000000"/>
          <w:sz w:val="28"/>
        </w:rPr>
        <w:t>
      6. Осы Заңда белгiленген талаптар сақталмаған жағдайда тiркеуден бас тарту себептерi көрсетiле отырып, өтiнiш қайтарылуы тиiс.
</w:t>
      </w:r>
      <w:r>
        <w:br/>
      </w:r>
      <w:r>
        <w:rPr>
          <w:rFonts w:ascii="Times New Roman"/>
          <w:b w:val="false"/>
          <w:i w:val="false"/>
          <w:color w:val="000000"/>
          <w:sz w:val="28"/>
        </w:rPr>
        <w:t>
      Өтiнiштi қайтаруға негiз болған себептер жойылған кезде тұлға заңсыз еңбек мигранттарын заңдастыру туралы өтiнiштi заңдастыру мерзiмi iшiнде қайта беруге құқылы.
</w:t>
      </w:r>
      <w:r>
        <w:br/>
      </w:r>
      <w:r>
        <w:rPr>
          <w:rFonts w:ascii="Times New Roman"/>
          <w:b w:val="false"/>
          <w:i w:val="false"/>
          <w:color w:val="000000"/>
          <w:sz w:val="28"/>
        </w:rPr>
        <w:t>
      7. Жұмыс берушiлер осы Заңның 1-бабының 1-тармағында көрсетiлген адамдардың еңбегiн олар iшкi iстер органдарында тiркелген күнiнен бастап пайдалануға құқылы.
</w:t>
      </w:r>
      <w:r>
        <w:br/>
      </w:r>
      <w:r>
        <w:rPr>
          <w:rFonts w:ascii="Times New Roman"/>
          <w:b w:val="false"/>
          <w:i w:val="false"/>
          <w:color w:val="000000"/>
          <w:sz w:val="28"/>
        </w:rPr>
        <w:t>
      8. Осы Заңның 1-бабының 1-тармағында көрсетiлген адамдар тiркелген күнiнен бастап тiркеу үшiн ұсынылған жеке еңбек шартының қолданылу мерзiмi iшiнде, бiрақ оны жасасқан күннен бастап үш жылдан аспайтын мерзiмде Қазақстан Республикасының аумағында еңбек қызметiн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Әкiмшiлiк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1-бабының 1, 2-тармақтарында көрсетiлген адамдар Қазақстан Республикасы Әкiмшiлiк құқық бұзушылық туралы 
</w:t>
      </w:r>
      <w:r>
        <w:rPr>
          <w:rFonts w:ascii="Times New Roman"/>
          <w:b w:val="false"/>
          <w:i w:val="false"/>
          <w:color w:val="000000"/>
          <w:sz w:val="28"/>
        </w:rPr>
        <w:t xml:space="preserve"> кодексiнiң 394, </w:t>
      </w:r>
      <w:r>
        <w:rPr>
          <w:rFonts w:ascii="Times New Roman"/>
          <w:b w:val="false"/>
          <w:i w:val="false"/>
          <w:color w:val="000000"/>
          <w:sz w:val="28"/>
        </w:rPr>
        <w:t>
</w:t>
      </w:r>
      <w:r>
        <w:rPr>
          <w:rFonts w:ascii="Times New Roman"/>
          <w:b w:val="false"/>
          <w:i w:val="false"/>
          <w:color w:val="000000"/>
          <w:sz w:val="28"/>
        </w:rPr>
        <w:t xml:space="preserve"> 395 </w:t>
      </w:r>
      <w:r>
        <w:rPr>
          <w:rFonts w:ascii="Times New Roman"/>
          <w:b w:val="false"/>
          <w:i w:val="false"/>
          <w:color w:val="000000"/>
          <w:sz w:val="28"/>
        </w:rPr>
        <w:t>
 (бiрiншi бөлiгi), 
</w:t>
      </w:r>
      <w:r>
        <w:rPr>
          <w:rFonts w:ascii="Times New Roman"/>
          <w:b w:val="false"/>
          <w:i w:val="false"/>
          <w:color w:val="000000"/>
          <w:sz w:val="28"/>
        </w:rPr>
        <w:t xml:space="preserve"> 396-баптарында </w:t>
      </w:r>
      <w:r>
        <w:rPr>
          <w:rFonts w:ascii="Times New Roman"/>
          <w:b w:val="false"/>
          <w:i w:val="false"/>
          <w:color w:val="000000"/>
          <w:sz w:val="28"/>
        </w:rPr>
        <w:t>
 көзделген әкiмшiлiк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Қылмыстық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1-бабының 2-тармағында көрсетiлген адамдар Қазақстан Республикасы Қылмыстық кодексiнiң 
</w:t>
      </w:r>
      <w:r>
        <w:rPr>
          <w:rFonts w:ascii="Times New Roman"/>
          <w:b w:val="false"/>
          <w:i w:val="false"/>
          <w:color w:val="000000"/>
          <w:sz w:val="28"/>
        </w:rPr>
        <w:t xml:space="preserve"> 330-3-бабында </w:t>
      </w:r>
      <w:r>
        <w:rPr>
          <w:rFonts w:ascii="Times New Roman"/>
          <w:b w:val="false"/>
          <w:i w:val="false"/>
          <w:color w:val="000000"/>
          <w:sz w:val="28"/>
        </w:rPr>
        <w:t>
 көзделген қылмыстық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Осы Заңның қолданысқа енгiзiлу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түрде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