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725" w14:textId="d8f9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 жерiнiң жекелеген учаскелерiн басқа санаттағы жерге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мамырдағы N 462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130-бабына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8 шiлдедегi Орман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алаңы 83,79 га мынадай жер учаскелерi орман қоры жерiнен өнеркәсiп, көлiк, байланыс, қорғаныс жерлерi және өзге де ауыл шаруашылығы мақсатына арналмаған жер санатына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 мен жануарлар әлемiн қорғау жөнiндегi "Ақкөл" мемлекеттiк мекемесi 34,8 га (оның iшiнде 9,5 га - ағаш өскен, 25,3 га - ағаш өспеген);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 мен жануарлар әлемiн қорғау жөнiндегi Бұланды мемлекеттiк мекемесi 44,94 га (оның iшiнде 27,67 га - ағаш өскен, 17,27 га - ағаш өспеген);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 мен жануарлар әлемiн қорғау жөнiндегi Ұрымқай мемлекеттiк мекемесi 4,05 га (ағаш өскен).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әкiмi заңнамада белгiленген тәртiппен А-1 "Астана - Петропавл, Көкшетау қаласы арқылы" республикалық маңызы бар жалпы пайдаланымдағы автомобиль жолының 7-230,3 км "Астана - Щучинск" учаскесiн қайта жаңартуға осы қаулының 1-тармағында көрсетiлген жер учаскелерiн "Қазақстан Республикасы Көлiк және коммуникация министрлiгi Көлiк инфрақұрылымын дамыту комитетiнiң Ақмола облыстық басқармасы" мемлекеттiк мекемесiне (бұдан әрi - мемлекеттiк мекеме) тұрақты жер пайдалануға берудi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мекеме орман алқаптарын оларды орман және ауыл шаруашылығын жүргiзуге байланысты емес мақсатта пайдалану үшiн алудан туындаған орман шаруашылығы өндiрiсiнiң шығындарын республикалық бюджет кiрiсiне өтесiн.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