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9725" w14:textId="d8f9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қоры жерiнiң жекелеген учаскелерiн басқа санаттағы жерге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мамырдағы N 462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130-бабына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8 шiлдедегi Орман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алаңы 83,79 га мынадай жер учаскелерi орман қоры жерiнен өнеркәсiп, көлiк, байланыс, қорғаныс жерлерi және өзге де ауыл шаруашылығы мақсатына арналмаған жер санатына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ормандар мен жануарлар әлемiн қорғау жөнiндегi "Ақкөл" мемлекеттiк мекемесi 34,8 га (оның iшiнде 9,5 га - ағаш өскен, 25,3 га - ағаш өспеген);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ормандар мен жануарлар әлемiн қорғау жөнiндегi Бұланды мемлекеттiк мекемесi 44,94 га (оның iшiнде 27,67 га - ағаш өскен, 17,27 га - ағаш өспеген);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ормандар мен жануарлар әлемiн қорғау жөнiндегi Ұрымқай мемлекеттiк мекемесi 4,05 га (ағаш өскен).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облысының әкiмi заңнамада белгiленген тәртiппен А-1 "Астана - Петропавл, Көкшетау қаласы арқылы" республикалық маңызы бар жалпы пайдаланымдағы автомобиль жолының 7-230,3 км "Астана - Щучинск" учаскесiн қайта жаңартуға осы қаулының 1-тармағында көрсетiлген жер учаскелерiн "Қазақстан Республикасы Көлiк және коммуникация министрлiгi Көлiк инфрақұрылымын дамыту комитетiнiң Ақмола облыстық басқармасы" мемлекеттiк мекемесiне (бұдан әрi - мемлекеттiк мекеме) тұрақты жер пайдалануға берудi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мекеме орман алқаптарын оларды орман және ауыл шаруашылығын жүргiзуге байланысты емес мақсатта пайдалану үшiн алудан туындаған орман шаруашылығы өндiрiсiнiң шығындарын республикалық бюджет кiрiсiне өтесiн.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