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5fea" w14:textId="7d55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19 қыркүйектегi Бiртұтас экономикалық кеңiстiк құру туралы келiсiмге қатысушы мемлекеттердiң кеден органдары арасында тауарлар мен көлiк құралдарын өткiзу туралы ақпарат алмасуды ұйымдастыру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13 маусымдағы N 545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2003 жылғы 19 қыркүйектегi Бiртұтас экономикалық кеңiстiк құру туралы келiсiмге қатысушы мемлекеттердiң кеден органдары арасында тауарлар мен көлiк құралдарын өткiзу туралы ақпарат алмасуды ұйымдастыру туралы келiсiмнiң жобасы мақұлдансын.
</w:t>
      </w:r>
      <w:r>
        <w:br/>
      </w:r>
      <w:r>
        <w:rPr>
          <w:rFonts w:ascii="Times New Roman"/>
          <w:b w:val="false"/>
          <w:i w:val="false"/>
          <w:color w:val="000000"/>
          <w:sz w:val="28"/>
        </w:rPr>
        <w:t>
      2. 2003 жылғы 19 қыркүйектегi Бiртұтас экономикалық кеңiстiк құру туралы келiсiмге қатысушы мемлекеттердiң кеден органдары арасында тауарлар мен көлік құралдарын өткiзу туралы ақпарат алмасуды ұйымдастыру туралы келiсiмге қол қойылсын.
</w:t>
      </w:r>
      <w:r>
        <w:br/>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жылғы 19 қыркүйектегi Бiртұтас экономикалық кеңiстiк құру туралы келiсiмге қатысушы мемлекеттердiң кеден органдары арасындағы тауарлар мен көлiк құралдарын өткiзу туралы ақпарат алмасуды ұйымдастыру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Бұдан әрi Тараптар деп аталатын 2003 жылғы 19 қыркүйектегi Бiртұтас экономикалық кеңiстiк құру туралы келiсiмге қатысушы мемлекеттердiң үкiметтерi
</w:t>
      </w:r>
      <w:r>
        <w:br/>
      </w:r>
      <w:r>
        <w:rPr>
          <w:rFonts w:ascii="Times New Roman"/>
          <w:b w:val="false"/>
          <w:i w:val="false"/>
          <w:color w:val="000000"/>
          <w:sz w:val="28"/>
        </w:rPr>
        <w:t>
      Тараптар мемлекеттерiнiң кедендiк шекаралары арқылы өткiзiлетiн тауарлар мен көлiк құралдарын тиiмдi кедендiк бақылауды қамтамасыз етуге ұмтыла отырып,
</w:t>
      </w:r>
      <w:r>
        <w:br/>
      </w:r>
      <w:r>
        <w:rPr>
          <w:rFonts w:ascii="Times New Roman"/>
          <w:b w:val="false"/>
          <w:i w:val="false"/>
          <w:color w:val="000000"/>
          <w:sz w:val="28"/>
        </w:rPr>
        <w:t>
      Тараптар мемлекеттерiнiң кедендiк шекаралары арқылы тауарлар мен көлiк құралдарын өткiзу рәсiмдерiн жеделдету мен оңайлатуға, заңсыз өткiзудiң алдын алуға және Тараптар мемлекеттерiнiң экономикалық мүдделерiн қорғау мақсатында тауарлар мен көлiк құралдарын тасымалдаудың қауiпсiздiгiн қамтамасыз етуге ниет ете отырып,
</w:t>
      </w:r>
      <w:r>
        <w:br/>
      </w:r>
      <w:r>
        <w:rPr>
          <w:rFonts w:ascii="Times New Roman"/>
          <w:b w:val="false"/>
          <w:i w:val="false"/>
          <w:color w:val="000000"/>
          <w:sz w:val="28"/>
        </w:rPr>
        <w:t>
      ақпарат өңдеудiң қазiргi заманғы тәсiлдерiн пайдалану мен ақпараттық және коммуникациялық технологияларды қолдану аясын  кеңейтуге осы мақсаттарда шаралар қабылдай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кеден органдары БЭК құруға бағытталған халықаралық шарттарға, Тараптар мемлекеттерiнiң заңнамаларына және осы Келiсiмге сәйкес өз құзыреттерiнiң шеңберiнде кедендiк ресiмдеу мен кедендiк бақылауды жетiлдiру, Тараптар мемлекеттерiнiң кедендiк шекаралары арқылы тауарлар мен көлiк құралдарын өткiзу туралы ақпарат алмасуды ұйымдастыру жөнiндегi шараларды қабылдайды.
</w:t>
      </w:r>
      <w:r>
        <w:br/>
      </w:r>
      <w:r>
        <w:rPr>
          <w:rFonts w:ascii="Times New Roman"/>
          <w:b w:val="false"/>
          <w:i w:val="false"/>
          <w:color w:val="000000"/>
          <w:sz w:val="28"/>
        </w:rPr>
        <w:t>
      Тараптар мемлекеттерiнiң кеден органдары арасындағы ақпарат алмасу екi жақты және/немесе көп жақты негiзде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кеден органдары осы Келiсiмнiң негiзiнде ақпарат алмасуды ұйымдастырудың техникалық жағдайларын әзiрлеу басталғанға дейiн мыналарды:
</w:t>
      </w:r>
      <w:r>
        <w:br/>
      </w:r>
      <w:r>
        <w:rPr>
          <w:rFonts w:ascii="Times New Roman"/>
          <w:b w:val="false"/>
          <w:i w:val="false"/>
          <w:color w:val="000000"/>
          <w:sz w:val="28"/>
        </w:rPr>
        <w:t>
      ақпараттың құрамын;
</w:t>
      </w:r>
      <w:r>
        <w:br/>
      </w:r>
      <w:r>
        <w:rPr>
          <w:rFonts w:ascii="Times New Roman"/>
          <w:b w:val="false"/>
          <w:i w:val="false"/>
          <w:color w:val="000000"/>
          <w:sz w:val="28"/>
        </w:rPr>
        <w:t>
      алмасуға қатысушыларды;
</w:t>
      </w:r>
      <w:r>
        <w:br/>
      </w:r>
      <w:r>
        <w:rPr>
          <w:rFonts w:ascii="Times New Roman"/>
          <w:b w:val="false"/>
          <w:i w:val="false"/>
          <w:color w:val="000000"/>
          <w:sz w:val="28"/>
        </w:rPr>
        <w:t>
      ақпараттық өзара iс-қимыл деңгейлерiн;
</w:t>
      </w:r>
      <w:r>
        <w:br/>
      </w:r>
      <w:r>
        <w:rPr>
          <w:rFonts w:ascii="Times New Roman"/>
          <w:b w:val="false"/>
          <w:i w:val="false"/>
          <w:color w:val="000000"/>
          <w:sz w:val="28"/>
        </w:rPr>
        <w:t>
      техникалық iске асыру үшiн жауаптыларды;
</w:t>
      </w:r>
      <w:r>
        <w:br/>
      </w:r>
      <w:r>
        <w:rPr>
          <w:rFonts w:ascii="Times New Roman"/>
          <w:b w:val="false"/>
          <w:i w:val="false"/>
          <w:color w:val="000000"/>
          <w:sz w:val="28"/>
        </w:rPr>
        <w:t>
      басқа да мәлiметтердi әзiрлейдi және келiседi.
</w:t>
      </w:r>
      <w:r>
        <w:br/>
      </w:r>
      <w:r>
        <w:rPr>
          <w:rFonts w:ascii="Times New Roman"/>
          <w:b w:val="false"/>
          <w:i w:val="false"/>
          <w:color w:val="000000"/>
          <w:sz w:val="28"/>
        </w:rPr>
        <w:t>
      Тараптар мемлекеттерiнiң кеден органдары алынған ақпаратты пайдалану жөнiндегi iс-қимылдар тәртiбiн айқындайды.
</w:t>
      </w:r>
      <w:r>
        <w:br/>
      </w:r>
      <w:r>
        <w:rPr>
          <w:rFonts w:ascii="Times New Roman"/>
          <w:b w:val="false"/>
          <w:i w:val="false"/>
          <w:color w:val="000000"/>
          <w:sz w:val="28"/>
        </w:rPr>
        <w:t>
      Тауарлар мен көлiк құралдарын өткiзу туралы ақпарат алмасуды ұйымдастырудың техникалық жағдайларында:
</w:t>
      </w:r>
      <w:r>
        <w:br/>
      </w:r>
      <w:r>
        <w:rPr>
          <w:rFonts w:ascii="Times New Roman"/>
          <w:b w:val="false"/>
          <w:i w:val="false"/>
          <w:color w:val="000000"/>
          <w:sz w:val="28"/>
        </w:rPr>
        <w:t>
      ақпараттың құрылымы мен форматы;
</w:t>
      </w:r>
      <w:r>
        <w:br/>
      </w:r>
      <w:r>
        <w:rPr>
          <w:rFonts w:ascii="Times New Roman"/>
          <w:b w:val="false"/>
          <w:i w:val="false"/>
          <w:color w:val="000000"/>
          <w:sz w:val="28"/>
        </w:rPr>
        <w:t>
      ақпарат беру тәсiлдерi;
</w:t>
      </w:r>
      <w:r>
        <w:br/>
      </w:r>
      <w:r>
        <w:rPr>
          <w:rFonts w:ascii="Times New Roman"/>
          <w:b w:val="false"/>
          <w:i w:val="false"/>
          <w:color w:val="000000"/>
          <w:sz w:val="28"/>
        </w:rPr>
        <w:t>
      ақпарат алмасуды ұйымдастыру тәртiбi;
</w:t>
      </w:r>
      <w:r>
        <w:br/>
      </w:r>
      <w:r>
        <w:rPr>
          <w:rFonts w:ascii="Times New Roman"/>
          <w:b w:val="false"/>
          <w:i w:val="false"/>
          <w:color w:val="000000"/>
          <w:sz w:val="28"/>
        </w:rPr>
        <w:t>
      Тараптар мемлекеттерiнiң уәкiлеттi органдарымен келiсiлген ақпаратты қорғау жөнiндегi талаптар болуы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кеден органдары осы Келiсiмнiң 1 және 2-баптарының ережелерiн басшылыққа ала отырып, кеден органдарының iс-қимыл жасау тәртiбiн айқындау, өзара iс-қимылды жүзеге асыру үшiн ақпараттық технологиялар мен бағдарламалық-техникалық шешiмдердi қолдану мақсатында ақпарат алмасу жөнiндегi эксперименттердi ұйымдастырады және жүзеге асырады.
</w:t>
      </w:r>
      <w:r>
        <w:br/>
      </w:r>
      <w:r>
        <w:rPr>
          <w:rFonts w:ascii="Times New Roman"/>
          <w:b w:val="false"/>
          <w:i w:val="false"/>
          <w:color w:val="000000"/>
          <w:sz w:val="28"/>
        </w:rPr>
        <w:t>
      Тараптар мемлекеттерiнiң кеден органдары өткiзiлген эксперименттердiң нәтижелерiн құжатпен ресiмдейдi және қажет болған кезде Тараптар мемлекеттерiнiң заңнамасында көзделген тәртiппен нормативтiк құқықтық кесiмдерге өзгерiстер енгiзу жөнiндегi iс-шараларды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кедендiк шекаралары арқылы тауарлар мен көлiк құралдарын өткiзу туралы ақпарат алмасуды ұйымдастыру туралы шешiм тұрақты негiзде құжатпен ресiмделедi, бұл ретте мiндеттi түрде өткiзiлген эксперименттердiң нәтижелерi мен алмасудың басталған күнi көрсетiледi.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iске асыру кезiнде ақпаратты қорғау Тараптар мемлекеттерiнiң заңнамаларына сәйкес қамтамасыз етiледi.
</w:t>
      </w:r>
      <w:r>
        <w:br/>
      </w:r>
      <w:r>
        <w:rPr>
          <w:rFonts w:ascii="Times New Roman"/>
          <w:b w:val="false"/>
          <w:i w:val="false"/>
          <w:color w:val="000000"/>
          <w:sz w:val="28"/>
        </w:rPr>
        <w:t>
      Тараптар осы Келiсiм шеңберiндегi ақпараттық өзара iс-қимылдың нәтижесiнде алынған ақпараттың құпиялылығын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түсiндiруге және/немесе қолдануға қатысты Тараптар арасындағы даулар мен келiспеушiлiктер Тараптар арасында консультациялар мен келiссөздер жүргiзу жолымен шешiледi.
</w:t>
      </w:r>
      <w:r>
        <w:br/>
      </w:r>
      <w:r>
        <w:rPr>
          <w:rFonts w:ascii="Times New Roman"/>
          <w:b w:val="false"/>
          <w:i w:val="false"/>
          <w:color w:val="000000"/>
          <w:sz w:val="28"/>
        </w:rPr>
        <w:t>
      Келiсiмге келмеген жағдайда Тараптардың кез келгенi дауды Бiртұтас экономикалық кеңiстiк шеңберiнде дауларды шешу жөнiндегi органның шешуiне бере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мемлекет осы Келiсiмнiң қатысушысы бола алады.
</w:t>
      </w:r>
      <w:r>
        <w:br/>
      </w:r>
      <w:r>
        <w:rPr>
          <w:rFonts w:ascii="Times New Roman"/>
          <w:b w:val="false"/>
          <w:i w:val="false"/>
          <w:color w:val="000000"/>
          <w:sz w:val="28"/>
        </w:rPr>
        <w:t>
      Осы Келiсiмге қосылу шарттары осы Келiсiмге қатысушы мемлекеттер мен қосылатын мемлекет арасында жасалатын халықаралық шартта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ескертпелерге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хаттамамен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күшiне ену және одан шығу тәртiбi Бiртұтас экономикалық кеңiстiк құру жөнiндегi халықаралық шарттардың күшiне ену және одан шығу тәртiбi туралы хаттамамен анықталады.
</w:t>
      </w:r>
      <w:r>
        <w:br/>
      </w:r>
      <w:r>
        <w:rPr>
          <w:rFonts w:ascii="Times New Roman"/>
          <w:b w:val="false"/>
          <w:i w:val="false"/>
          <w:color w:val="000000"/>
          <w:sz w:val="28"/>
        </w:rPr>
        <w:t>
      Осы Келiсiмге сәйкес алынған ақпаратты қорғау жөнiндегi мiндеттемелер оның қолданылуы тоқтағанына немесе Тараптардың бiреуiнiң одан шығуына қарамастан, күшiнде қалады.
</w:t>
      </w:r>
      <w:r>
        <w:br/>
      </w:r>
      <w:r>
        <w:rPr>
          <w:rFonts w:ascii="Times New Roman"/>
          <w:b w:val="false"/>
          <w:i w:val="false"/>
          <w:color w:val="000000"/>
          <w:sz w:val="28"/>
        </w:rPr>
        <w:t>
      200___ жылғы "___"__________ ___________қаласында орыс тiлiнде бiр түпнұсқа данада жасалды. Түпнұсқа дана Депозитарийде сақталады. Депозитарийдiң функциялары Бiртұтас экономикалық кеңiстiктiң Комиссиясына берiлгенге дейiн Қазақстан Республикасы осы Келiсiмнiң Депозитарийi болып табылады.
</w:t>
      </w:r>
      <w:r>
        <w:br/>
      </w:r>
      <w:r>
        <w:rPr>
          <w:rFonts w:ascii="Times New Roman"/>
          <w:b w:val="false"/>
          <w:i w:val="false"/>
          <w:color w:val="000000"/>
          <w:sz w:val="28"/>
        </w:rPr>
        <w:t>
      Депозитарий осы Келiсiмге қол қойған Тараптардың әрқайсысына оның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Украина Министрлер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Кабинетi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