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a7ab" w14:textId="6f4a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тұрғын үй құрылысына үлестiк қатысу мәселелерi бойынша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16 маусымдағы N 555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кейбiр заңнамалық актiлерiне тұрғын үй құрылысына үлестiк қатысу мәселелерi бойынша толықтырулар енгiзу туралы" Қазақстан Республикасы Заңының жобасы Қазақстан Республикасының Парламентi Мәжiлiсiнiң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құрылысына үлестік қатысу мәселелерi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толықтырулар енгiзiлсiн:
</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13 мамырдағы Қазақстан Республикасының Заңы):
</w:t>
      </w:r>
      <w:r>
        <w:br/>
      </w:r>
      <w:r>
        <w:rPr>
          <w:rFonts w:ascii="Times New Roman"/>
          <w:b w:val="false"/>
          <w:i w:val="false"/>
          <w:color w:val="000000"/>
          <w:sz w:val="28"/>
        </w:rPr>
        <w:t>
      1) мынадай мазмұндағы 237-1-баппен толықтырылсын:
</w:t>
      </w:r>
      <w:r>
        <w:br/>
      </w:r>
      <w:r>
        <w:rPr>
          <w:rFonts w:ascii="Times New Roman"/>
          <w:b w:val="false"/>
          <w:i w:val="false"/>
          <w:color w:val="000000"/>
          <w:sz w:val="28"/>
        </w:rPr>
        <w:t>
      "237-1-бап. Қазақстан Республикасының тұрғын үй құрылысына
</w:t>
      </w:r>
      <w:r>
        <w:br/>
      </w:r>
      <w:r>
        <w:rPr>
          <w:rFonts w:ascii="Times New Roman"/>
          <w:b w:val="false"/>
          <w:i w:val="false"/>
          <w:color w:val="000000"/>
          <w:sz w:val="28"/>
        </w:rPr>
        <w:t>
                  үлестiк қатысу туралы заңнамалық актiсiнiң
</w:t>
      </w:r>
      <w:r>
        <w:br/>
      </w:r>
      <w:r>
        <w:rPr>
          <w:rFonts w:ascii="Times New Roman"/>
          <w:b w:val="false"/>
          <w:i w:val="false"/>
          <w:color w:val="000000"/>
          <w:sz w:val="28"/>
        </w:rPr>
        <w:t>
                  талаптарын бұзу
</w:t>
      </w:r>
      <w:r>
        <w:br/>
      </w:r>
      <w:r>
        <w:rPr>
          <w:rFonts w:ascii="Times New Roman"/>
          <w:b w:val="false"/>
          <w:i w:val="false"/>
          <w:color w:val="000000"/>
          <w:sz w:val="28"/>
        </w:rPr>
        <w:t>
      1. Құрылыс салушының Қазақстан Республикасының тұрғын үй құрылысына үлестiк қатысу туралы заңнамалық актiсiнiң құрылыс салушы туралы және құрылыс объектiсi туралы ақпараттың мазмұнына қатысты талаптарын, сондай-ақ оны жариялау және тарату тәртiбiн бұзуы не құрылыс салушының дәл емес, толық емес немесе жаңылыстыратын ақпаратты таратуы немесе жариялауы -
</w:t>
      </w:r>
      <w:r>
        <w:br/>
      </w:r>
      <w:r>
        <w:rPr>
          <w:rFonts w:ascii="Times New Roman"/>
          <w:b w:val="false"/>
          <w:i w:val="false"/>
          <w:color w:val="000000"/>
          <w:sz w:val="28"/>
        </w:rPr>
        <w:t>
      заңды тұлғаларға айлық есептiк көрсеткiштiң үш жүзден төрт жүзге дейiнгi мөлшерiнде айыппұл салуға әкеп соғады.
</w:t>
      </w:r>
      <w:r>
        <w:br/>
      </w:r>
      <w:r>
        <w:rPr>
          <w:rFonts w:ascii="Times New Roman"/>
          <w:b w:val="false"/>
          <w:i w:val="false"/>
          <w:color w:val="000000"/>
          <w:sz w:val="28"/>
        </w:rPr>
        <w:t>
      2. Құрылыс салушының уәкiлеттi органға Қазақстан Республикасының заңнамалық актiлерiнде көзделген мәлiметтер мен есептi ұсынбауы не олардың дұрыс емес мәлiметтер мен есептi ұсынуы -
</w:t>
      </w:r>
      <w:r>
        <w:br/>
      </w:r>
      <w:r>
        <w:rPr>
          <w:rFonts w:ascii="Times New Roman"/>
          <w:b w:val="false"/>
          <w:i w:val="false"/>
          <w:color w:val="000000"/>
          <w:sz w:val="28"/>
        </w:rPr>
        <w:t>
      заңды тұлғаларға айлық есептік көрсеткіштің үш жүзден төpт жүзге дейiнгi мөлшерiнде айыппұл салуға әкеп соғады.";
</w:t>
      </w:r>
      <w:r>
        <w:br/>
      </w:r>
      <w:r>
        <w:rPr>
          <w:rFonts w:ascii="Times New Roman"/>
          <w:b w:val="false"/>
          <w:i w:val="false"/>
          <w:color w:val="000000"/>
          <w:sz w:val="28"/>
        </w:rPr>
        <w:t>
      2) 541-баптың бiрiншi бөлiгiнiң "237" деген сандардан кейiн ", 237-1," деген сандармен толықтырылсын;
</w:t>
      </w:r>
      <w:r>
        <w:br/>
      </w:r>
      <w:r>
        <w:rPr>
          <w:rFonts w:ascii="Times New Roman"/>
          <w:b w:val="false"/>
          <w:i w:val="false"/>
          <w:color w:val="000000"/>
          <w:sz w:val="28"/>
        </w:rPr>
        <w:t>
      3) 636-баптың бiрiншi бөлiгi 1) тармақшасының қырық бесiншi абзацындағы "236," деген сандардан кейiн ", 237-1," деген сандармен толықтырылсын.
</w:t>
      </w:r>
      <w:r>
        <w:br/>
      </w:r>
      <w:r>
        <w:rPr>
          <w:rFonts w:ascii="Times New Roman"/>
          <w:b w:val="false"/>
          <w:i w:val="false"/>
          <w:color w:val="000000"/>
          <w:sz w:val="28"/>
        </w:rPr>
        <w:t>
      2.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жылғы 17 мамырда "Егемен Қазақстан" және 2006 жылғы 13 мамырда "Казахстанская правда" газеттерiнде жарияланған "Қазақстан Республикасының кейбiр заңнамалық актiлерiне аудиторлық қызмет мәселелерi бойынша өзгерiстер мен толықтырулар енгiзу туралы" 2006 жылғы 13 мамырдағы Қазақстан Республикасының Заңы):
</w:t>
      </w:r>
      <w:r>
        <w:br/>
      </w:r>
      <w:r>
        <w:rPr>
          <w:rFonts w:ascii="Times New Roman"/>
          <w:b w:val="false"/>
          <w:i w:val="false"/>
          <w:color w:val="000000"/>
          <w:sz w:val="28"/>
        </w:rPr>
        <w:t>
      9-баптың 1-тармағы мынадай мазмұндағы 30-1) тармақшамен толықтырылсын:
</w:t>
      </w:r>
      <w:r>
        <w:br/>
      </w:r>
      <w:r>
        <w:rPr>
          <w:rFonts w:ascii="Times New Roman"/>
          <w:b w:val="false"/>
          <w:i w:val="false"/>
          <w:color w:val="000000"/>
          <w:sz w:val="28"/>
        </w:rPr>
        <w:t>
      "30-1) тұрғын үй құрылысына үлестiк қатысу үшiн жеке және заңды тұлғалардың ақшалай қаражатын тарту есебiнен тұрғын үй ғимараттарын салуды ұйымдастыру жөнiндегi қызмет;".
</w:t>
      </w:r>
      <w:r>
        <w:br/>
      </w:r>
      <w:r>
        <w:rPr>
          <w:rFonts w:ascii="Times New Roman"/>
          <w:b w:val="false"/>
          <w:i w:val="false"/>
          <w:color w:val="000000"/>
          <w:sz w:val="28"/>
        </w:rPr>
        <w:t>
      3.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243-құжат; 2004 ж., N 23, 142-құжат; 2005 ж., N 6, 10-құжат; N 7-8, 19-құжат; 2006 ж., N 1, 5-құжат; N 3, 22-құжат):
</w:t>
      </w:r>
      <w:r>
        <w:br/>
      </w:r>
      <w:r>
        <w:rPr>
          <w:rFonts w:ascii="Times New Roman"/>
          <w:b w:val="false"/>
          <w:i w:val="false"/>
          <w:color w:val="000000"/>
          <w:sz w:val="28"/>
        </w:rPr>
        <w:t>
      65-бап мынадай мазмұндағы 4-тармақпен толықтырылсын:
</w:t>
      </w:r>
      <w:r>
        <w:br/>
      </w:r>
      <w:r>
        <w:rPr>
          <w:rFonts w:ascii="Times New Roman"/>
          <w:b w:val="false"/>
          <w:i w:val="false"/>
          <w:color w:val="000000"/>
          <w:sz w:val="28"/>
        </w:rPr>
        <w:t>
      "4. Осы тараудың ережелерi, егер Қазақстан Республикасының тұрғын үй құрылысына үлестiк қатысу туралы заңнамалық актiсiнде өзгеше белгiленбесе, тұрғын үй құрылысына үлестiк қатысу үшiн жеке және заңды тұлғалардың ақшалай қаражатын тартуға байланысты қатынастарға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