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9192" w14:textId="1999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Қырғыз Республикасы Үкiметiнiң арасындағы Бiлiм беру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30 маусымдағы N 630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Қырғыз Республикасының Үкiметi арасындағы Бiлiм беру саласындағы ынтымақтастық туралы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Бiлiм және ғылым министрi Бiрғаным Сарықызы Әйтiмоваға қағидаттық сипаты жоқ өзгерiстер енгiзуге рұқсат ете отырып, Қазақстан Республикасының Үкiметi атынан Қазақстан Республикасының Үкiметi мен Қырғыз Республикасының Үкiметi арасындағы Бiлiм беру саласындағы ынтымақтастық туралы келiсiмге қол қоюға өкiлеттiк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color w:val="000000"/>
          <w:sz w:val="28"/>
        </w:rPr>
        <w:t xml:space="preserve">Жоба  </w:t>
      </w:r>
    </w:p>
    <w:bookmarkStart w:name="z5" w:id="4"/>
    <w:p>
      <w:pPr>
        <w:spacing w:after="0"/>
        <w:ind w:left="0"/>
        <w:jc w:val="left"/>
      </w:pPr>
      <w:r>
        <w:rPr>
          <w:rFonts w:ascii="Times New Roman"/>
          <w:b/>
          <w:i w:val="false"/>
          <w:color w:val="000000"/>
        </w:rPr>
        <w:t xml:space="preserve"> 
Қазақстан Республикасының Yкiметi </w:t>
      </w:r>
      <w:r>
        <w:br/>
      </w:r>
      <w:r>
        <w:rPr>
          <w:rFonts w:ascii="Times New Roman"/>
          <w:b/>
          <w:i w:val="false"/>
          <w:color w:val="000000"/>
        </w:rPr>
        <w:t xml:space="preserve">
мен Қырғыз Республикасының Yкiметi арасындағы Бiлiм беру </w:t>
      </w:r>
      <w:r>
        <w:br/>
      </w:r>
      <w:r>
        <w:rPr>
          <w:rFonts w:ascii="Times New Roman"/>
          <w:b/>
          <w:i w:val="false"/>
          <w:color w:val="000000"/>
        </w:rPr>
        <w:t xml:space="preserve">
саласындағы ынтымақтастық туралы </w:t>
      </w:r>
      <w:r>
        <w:br/>
      </w:r>
      <w:r>
        <w:rPr>
          <w:rFonts w:ascii="Times New Roman"/>
          <w:b/>
          <w:i w:val="false"/>
          <w:color w:val="000000"/>
        </w:rPr>
        <w:t xml:space="preserve">
келiсiм </w:t>
      </w:r>
    </w:p>
    <w:bookmarkEnd w:id="4"/>
    <w:p>
      <w:pPr>
        <w:spacing w:after="0"/>
        <w:ind w:left="0"/>
        <w:jc w:val="both"/>
      </w:pPr>
      <w:r>
        <w:rPr>
          <w:rFonts w:ascii="Times New Roman"/>
          <w:b w:val="false"/>
          <w:i w:val="false"/>
          <w:color w:val="ff0000"/>
          <w:sz w:val="28"/>
        </w:rPr>
        <w:t>(2010 жылғы 31 шілдеде күшіне енді -</w:t>
      </w:r>
      <w:r>
        <w:br/>
      </w:r>
      <w:r>
        <w:rPr>
          <w:rFonts w:ascii="Times New Roman"/>
          <w:b w:val="false"/>
          <w:i w:val="false"/>
          <w:color w:val="000000"/>
          <w:sz w:val="28"/>
        </w:rPr>
        <w:t>
</w:t>
      </w:r>
      <w:r>
        <w:rPr>
          <w:rFonts w:ascii="Times New Roman"/>
          <w:b w:val="false"/>
          <w:i w:val="false"/>
          <w:color w:val="ff0000"/>
          <w:sz w:val="28"/>
        </w:rPr>
        <w:t>Қазақстан Республикасының халықаралық шарттары Бюллетені,</w:t>
      </w:r>
      <w:r>
        <w:br/>
      </w:r>
      <w:r>
        <w:rPr>
          <w:rFonts w:ascii="Times New Roman"/>
          <w:b w:val="false"/>
          <w:i w:val="false"/>
          <w:color w:val="000000"/>
          <w:sz w:val="28"/>
        </w:rPr>
        <w:t>
</w:t>
      </w:r>
      <w:r>
        <w:rPr>
          <w:rFonts w:ascii="Times New Roman"/>
          <w:b w:val="false"/>
          <w:i w:val="false"/>
          <w:color w:val="ff0000"/>
          <w:sz w:val="28"/>
        </w:rPr>
        <w:t>2010 ж., N 6, 50-құжат)</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Қырғыз Республикасының Үкiметi, </w:t>
      </w:r>
      <w:r>
        <w:br/>
      </w:r>
      <w:r>
        <w:rPr>
          <w:rFonts w:ascii="Times New Roman"/>
          <w:b w:val="false"/>
          <w:i w:val="false"/>
          <w:color w:val="000000"/>
          <w:sz w:val="28"/>
        </w:rPr>
        <w:t xml:space="preserve">
      халықаралық нормаларды негiзге ала отырып, екi елдiң ұлттық заңнамаларын назарға ала отырып, </w:t>
      </w:r>
      <w:r>
        <w:br/>
      </w:r>
      <w:r>
        <w:rPr>
          <w:rFonts w:ascii="Times New Roman"/>
          <w:b w:val="false"/>
          <w:i w:val="false"/>
          <w:color w:val="000000"/>
          <w:sz w:val="28"/>
        </w:rPr>
        <w:t xml:space="preserve">
      бiлiм саласындағы ынтымақтастықты тереңдетуге ұмтыла отырып, </w:t>
      </w:r>
      <w:r>
        <w:br/>
      </w:r>
      <w:r>
        <w:rPr>
          <w:rFonts w:ascii="Times New Roman"/>
          <w:b w:val="false"/>
          <w:i w:val="false"/>
          <w:color w:val="000000"/>
          <w:sz w:val="28"/>
        </w:rPr>
        <w:t xml:space="preserve">
      Тараптардың арасында қалыптасқан оңтайлы бiлiм беру байланыстарын және бiлiм беру саласындағы өзара мүдделi басым ынтымақтастықты есепке ала отырып, </w:t>
      </w:r>
      <w:r>
        <w:br/>
      </w:r>
      <w:r>
        <w:rPr>
          <w:rFonts w:ascii="Times New Roman"/>
          <w:b w:val="false"/>
          <w:i w:val="false"/>
          <w:color w:val="000000"/>
          <w:sz w:val="28"/>
        </w:rPr>
        <w:t xml:space="preserve">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мынадай салаларда ынтымақтастықты жүзеге асырады: </w:t>
      </w:r>
      <w:r>
        <w:br/>
      </w:r>
      <w:r>
        <w:rPr>
          <w:rFonts w:ascii="Times New Roman"/>
          <w:b w:val="false"/>
          <w:i w:val="false"/>
          <w:color w:val="000000"/>
          <w:sz w:val="28"/>
        </w:rPr>
        <w:t xml:space="preserve">
      - бiлiм беру жүйесi мен бiлiм беру саласында жүргiзiлiп жатқан реформалар туралы ақпараттар алмасу; </w:t>
      </w:r>
      <w:r>
        <w:br/>
      </w:r>
      <w:r>
        <w:rPr>
          <w:rFonts w:ascii="Times New Roman"/>
          <w:b w:val="false"/>
          <w:i w:val="false"/>
          <w:color w:val="000000"/>
          <w:sz w:val="28"/>
        </w:rPr>
        <w:t xml:space="preserve">
      - оқу және оқу-әдiстемелiк, аудио және видео материалдар алмасу; </w:t>
      </w:r>
      <w:r>
        <w:br/>
      </w:r>
      <w:r>
        <w:rPr>
          <w:rFonts w:ascii="Times New Roman"/>
          <w:b w:val="false"/>
          <w:i w:val="false"/>
          <w:color w:val="000000"/>
          <w:sz w:val="28"/>
        </w:rPr>
        <w:t xml:space="preserve">
      - бiлiм алушылармен, педагогикалық және ғылыми-педагогикалық қызметкерлермен алмасу; </w:t>
      </w:r>
      <w:r>
        <w:br/>
      </w:r>
      <w:r>
        <w:rPr>
          <w:rFonts w:ascii="Times New Roman"/>
          <w:b w:val="false"/>
          <w:i w:val="false"/>
          <w:color w:val="000000"/>
          <w:sz w:val="28"/>
        </w:rPr>
        <w:t xml:space="preserve">
      - бiлiм беру мәселелерi бойынша нормативтiк құқықтық кесiмдер алмасу; </w:t>
      </w:r>
      <w:r>
        <w:br/>
      </w:r>
      <w:r>
        <w:rPr>
          <w:rFonts w:ascii="Times New Roman"/>
          <w:b w:val="false"/>
          <w:i w:val="false"/>
          <w:color w:val="000000"/>
          <w:sz w:val="28"/>
        </w:rPr>
        <w:t xml:space="preserve">
      - бiлiм беру ұйымдарындағы аттестаттауды және аккредиттеудi жүргiзу мәселелерi бойынша нормативтiк құқықтық кесiмдердi әзiрлеуге ықпал ету; </w:t>
      </w:r>
      <w:r>
        <w:br/>
      </w:r>
      <w:r>
        <w:rPr>
          <w:rFonts w:ascii="Times New Roman"/>
          <w:b w:val="false"/>
          <w:i w:val="false"/>
          <w:color w:val="000000"/>
          <w:sz w:val="28"/>
        </w:rPr>
        <w:t xml:space="preserve">
      - барлық деңгейдегi Тарап мемлекеттерiнiң бiлiм беру ұйымдарының арасында ынтымақтастықты кеңейтуге және тереңдетуге ықпал ету.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 мамандар, ғылыми-педагог кадрларын алмасу, даярлау, қайта даярлау және бiлiктiлiгiн арттыру, бiрлескен ғылыми зерттеулер мен iс-шаралар жүргiзу саласындағы ынтымақтастықты дамытады, оларды iске асыру Тараптар мемлекеттерiнiң мүдделi ұйымдарының арасында тiкелей шарттарды жасасу негiзiнде жүзеге асырылады, онда олардың құқықтары, мiндеттерi және жауапкершiлiгi анықталуы тиiс.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Тараптар жыл сайын баламалы негiзде бакалавриат және магистратура бағдарламалары бойынша бiлiм алушылармен алмасуды жүзеге асырады. </w:t>
      </w:r>
      <w:r>
        <w:br/>
      </w:r>
      <w:r>
        <w:rPr>
          <w:rFonts w:ascii="Times New Roman"/>
          <w:b w:val="false"/>
          <w:i w:val="false"/>
          <w:color w:val="000000"/>
          <w:sz w:val="28"/>
        </w:rPr>
        <w:t xml:space="preserve">
      Тарап мемлекеттерiнiң әрқайсысынан бiлiм алушылардың жыл сайынғы саны баламалы негiзде 5 адамнан аспауы тиiс. </w:t>
      </w:r>
      <w:r>
        <w:br/>
      </w:r>
      <w:r>
        <w:rPr>
          <w:rFonts w:ascii="Times New Roman"/>
          <w:b w:val="false"/>
          <w:i w:val="false"/>
          <w:color w:val="000000"/>
          <w:sz w:val="28"/>
        </w:rPr>
        <w:t xml:space="preserve">
      Осы санаттағы бiлiм алушылардың оқу мерзiмiн қабылдаушы Тарап ол мемлекеттiң ұлттық заңнамасына сәйкес айқындайды.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Тараптар Тарап мемлекеттерiнiң азаматтарына орта бiлiм алуға тең құқықты және оған қол жеткiзудi қамтамасыз етедi, ана тiлiн үйрену үшiн жағдай жасайды.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Осы Келiсiмдi iске асырудың қаржылық шарттарын Тараптар мынадай үлгiде айқындайды: </w:t>
      </w:r>
      <w:r>
        <w:br/>
      </w:r>
      <w:r>
        <w:rPr>
          <w:rFonts w:ascii="Times New Roman"/>
          <w:b w:val="false"/>
          <w:i w:val="false"/>
          <w:color w:val="000000"/>
          <w:sz w:val="28"/>
        </w:rPr>
        <w:t xml:space="preserve">
      - осы Келiсiммен көзделген алмасу бағдарламасы бойынша бағытталған тұлғалардың көлiктiк шығыстары бағыттаушы немесе iссапарға жiберушi ұйымдардың өз қаражаты есебiнен жүзеге асырылады; </w:t>
      </w:r>
      <w:r>
        <w:br/>
      </w:r>
      <w:r>
        <w:rPr>
          <w:rFonts w:ascii="Times New Roman"/>
          <w:b w:val="false"/>
          <w:i w:val="false"/>
          <w:color w:val="000000"/>
          <w:sz w:val="28"/>
        </w:rPr>
        <w:t xml:space="preserve">
      - қабылдаушы Тарап бiлiм алушыларды оқуы, кiтапханаларды (оқу-құралдарын, ғылыми-техникалық құжаттамаларын, зерттеу жабдықтарын) пайдаланғаны үшiн ақы төлеуден босатады, сондай-ақ ұлттық заңнамаға сәйкес оларға стипендия мен жатақхана бередi; </w:t>
      </w:r>
      <w:r>
        <w:br/>
      </w:r>
      <w:r>
        <w:rPr>
          <w:rFonts w:ascii="Times New Roman"/>
          <w:b w:val="false"/>
          <w:i w:val="false"/>
          <w:color w:val="000000"/>
          <w:sz w:val="28"/>
        </w:rPr>
        <w:t xml:space="preserve">
      - қабылдаушы Тарап денсаулық сақтау саласындағы қолданыстағы ұлттық заңнамалар шеңберiнде алмасуға қатысушыларға медициналық қызмет көрсетудi қамтамасыз етедi, жiберушi Тарап оларды жазатайым уақиғадан сақтандыру полисiнiң бар болуын қамтамасыз етедi; </w:t>
      </w:r>
      <w:r>
        <w:br/>
      </w:r>
      <w:r>
        <w:rPr>
          <w:rFonts w:ascii="Times New Roman"/>
          <w:b w:val="false"/>
          <w:i w:val="false"/>
          <w:color w:val="000000"/>
          <w:sz w:val="28"/>
        </w:rPr>
        <w:t xml:space="preserve">
      - Тараптар бiлiм алушы отбасы мүшелерiнiң елге келуiне байланысты шығыстарды өтемейдi, сондай-ақ отбасы мүшелерiнiң тұруы мен жұмыспен қамтылуын қамтамасыз етпейдi. </w:t>
      </w:r>
      <w:r>
        <w:br/>
      </w:r>
      <w:r>
        <w:rPr>
          <w:rFonts w:ascii="Times New Roman"/>
          <w:b w:val="false"/>
          <w:i w:val="false"/>
          <w:color w:val="000000"/>
          <w:sz w:val="28"/>
        </w:rPr>
        <w:t xml:space="preserve">
      Бакалаврлар және магистранттар алмасу шарттары жекелеген хаттамаларда нақтыланады.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Осы Келiсiм олар қатысушылары болып табылатын басқа халықаралық шарттардан туындайтын Тараптардың құқықтары мен мiндеттемелерiн қозғамайды.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бөлiктерi болып табылатын жекелеген хаттамалармен ресiмделетiн өзгерiстер мен толықтырулар енгiзiледi.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Осы Келiсiмде көзделген iс-шараларды iске асыру Тарап мемлекеттерiнiң ұлттық заңнамаларына сәйкес жүзеге асырылатын болады.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Осы Келiсiмдi қолдану немесе талқылау жөнiнде Тараптар арасында туындайтын даулар Тараптар арасындағы келiссөздер мен консультациялар жолымен шешiледi.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Осы Келiсiм әрбiр Тараптың оның күшiне енуi үшiн қажеттi мемлекетiшiлiк рәсiмдердi орындағаны туралы соңғы жазбаша хабарлама алған күнiнен бастан күшiне енедi. </w:t>
      </w:r>
      <w:r>
        <w:br/>
      </w:r>
      <w:r>
        <w:rPr>
          <w:rFonts w:ascii="Times New Roman"/>
          <w:b w:val="false"/>
          <w:i w:val="false"/>
          <w:color w:val="000000"/>
          <w:sz w:val="28"/>
        </w:rPr>
        <w:t xml:space="preserve">
      Осы Келiсiм белгiсiз мерзiмге жасалады және Тараптардың бiрi оның әрекетiн өзiнiң тоқтату ниетi туралы басқа Тараптан тиiстi жазбаша хабарламаны алған күнiнен бастап алты ай өткенге дейiн күшiнде болады. </w:t>
      </w:r>
    </w:p>
    <w:p>
      <w:pPr>
        <w:spacing w:after="0"/>
        <w:ind w:left="0"/>
        <w:jc w:val="both"/>
      </w:pPr>
      <w:r>
        <w:rPr>
          <w:rFonts w:ascii="Times New Roman"/>
          <w:b w:val="false"/>
          <w:i w:val="false"/>
          <w:color w:val="000000"/>
          <w:sz w:val="28"/>
        </w:rPr>
        <w:t xml:space="preserve">      200__жылдың "__"________ _______________ қаласында екi түпнұсқада, қазақ, қырғыз және орыс тiлдерiнде жасалды, барлық мәтiннiң күшi бiрдей. Осы Келiсiмнiң ережелерiн түсiндiру кезiнде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