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14d6d" w14:textId="b914d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министрлiгiнiң Стандарттау, метрология және экология республикалық орталығы" республикалық мемлекеттiк қазыналық кәсiпорнын жекешелендiру туралы</w:t>
      </w:r>
    </w:p>
    <w:p>
      <w:pPr>
        <w:spacing w:after="0"/>
        <w:ind w:left="0"/>
        <w:jc w:val="both"/>
      </w:pPr>
      <w:r>
        <w:rPr>
          <w:rFonts w:ascii="Times New Roman"/>
          <w:b w:val="false"/>
          <w:i w:val="false"/>
          <w:color w:val="000000"/>
          <w:sz w:val="28"/>
        </w:rPr>
        <w:t>Қазақстан Республикасы Үкіметінің 2006 жылғы 3 тамыздағы N 724 Қаулысы</w:t>
      </w:r>
    </w:p>
    <w:p>
      <w:pPr>
        <w:spacing w:after="0"/>
        <w:ind w:left="0"/>
        <w:jc w:val="both"/>
      </w:pPr>
      <w:bookmarkStart w:name="z5"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"Қазақстан Республикасы Ауыл шаруашылығы министрлiгiнiң Стандарттау, метрология және экология республикалық орталығы" республикалық мемлекеттiк қазыналық кәсiпорнын мүлiктiк кешен ретiнде жекешелендiру туралы Қазақстан Республикасы Ауыл шаруашылығы министрлiгiнiң ұсынысы қабылдансын. </w:t>
      </w:r>
    </w:p>
    <w:bookmarkEnd w:id="1"/>
    <w:bookmarkStart w:name="z2" w:id="2"/>
    <w:p>
      <w:pPr>
        <w:spacing w:after="0"/>
        <w:ind w:left="0"/>
        <w:jc w:val="both"/>
      </w:pPr>
      <w:r>
        <w:rPr>
          <w:rFonts w:ascii="Times New Roman"/>
          <w:b w:val="false"/>
          <w:i w:val="false"/>
          <w:color w:val="000000"/>
          <w:sz w:val="28"/>
        </w:rPr>
        <w:t xml:space="preserve">
      2. Қазақстан Республикасы Қаржы министрлiгiнiң Мемлекеттiк мүлiк және жекешелендiру комитетi заңнамада белгiленген тәртiппен "Қазақстан Республикасы Ауыл шаруашылығы министрлiгiнiң Стандарттау, метрология және экология республикалық орталығы" республикалық мемлекеттiк қазыналық кәсiпорнының мүлiктiк кешенiн сатуды жүзеге асырсын. </w:t>
      </w:r>
    </w:p>
    <w:bookmarkEnd w:id="2"/>
    <w:bookmarkStart w:name="z3" w:id="3"/>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Үкіметінің 05.08.2013 </w:t>
      </w:r>
      <w:r>
        <w:rPr>
          <w:rFonts w:ascii="Times New Roman"/>
          <w:b w:val="false"/>
          <w:i w:val="false"/>
          <w:color w:val="000000"/>
          <w:sz w:val="28"/>
        </w:rPr>
        <w:t>№ 796</w:t>
      </w:r>
      <w:r>
        <w:rPr>
          <w:rFonts w:ascii="Times New Roman"/>
          <w:b w:val="false"/>
          <w:i w:val="false"/>
          <w:color w:val="ff0000"/>
          <w:sz w:val="28"/>
        </w:rPr>
        <w:t xml:space="preserve"> қаулысымен.</w:t>
      </w:r>
    </w:p>
    <w:bookmarkEnd w:id="3"/>
    <w:bookmarkStart w:name="z4" w:id="4"/>
    <w:p>
      <w:pPr>
        <w:spacing w:after="0"/>
        <w:ind w:left="0"/>
        <w:jc w:val="both"/>
      </w:pPr>
      <w:r>
        <w:rPr>
          <w:rFonts w:ascii="Times New Roman"/>
          <w:b w:val="false"/>
          <w:i w:val="false"/>
          <w:color w:val="000000"/>
          <w:sz w:val="28"/>
        </w:rPr>
        <w:t xml:space="preserve">
      4. Осы қаулы алғаш рет ресми жарияланған күнiнен бастап он күнтiзбелiк күн өткен соң қолданысқа енгізіледі.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