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a6f1" w14:textId="74ea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қорынан берiлетiн кепiлдiк берiлген трансферттiң үш жылдық кезеңге арналған мөлшерiн айқындау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25 тамыздағы N 813 Қаулысы. Күші жойылды - Қазақстан Республикасы Үкіметінің 2009 жылғы 16 маусымдағы N 914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2009.06.16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2004 жылғы 24 сәуiрдегi Бюджет кодексiнiң 
</w:t>
      </w:r>
      <w:r>
        <w:rPr>
          <w:rFonts w:ascii="Times New Roman"/>
          <w:b w:val="false"/>
          <w:i w:val="false"/>
          <w:color w:val="000000"/>
          <w:sz w:val="28"/>
        </w:rPr>
        <w:t xml:space="preserve"> 24-бабының </w:t>
      </w:r>
      <w:r>
        <w:rPr>
          <w:rFonts w:ascii="Times New Roman"/>
          <w:b w:val="false"/>
          <w:i w:val="false"/>
          <w:color w:val="000000"/>
          <w:sz w:val="28"/>
        </w:rPr>
        <w:t>
 5-тармағына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Қазақстан Республикасының Ұлттық қорынан берiлетiн кепiлдiк берiлген трансферттiң үш жылдық кезеңге арналған мөлшерiн айқындау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25 тамыздағы 
</w:t>
      </w:r>
      <w:r>
        <w:br/>
      </w:r>
      <w:r>
        <w:rPr>
          <w:rFonts w:ascii="Times New Roman"/>
          <w:b w:val="false"/>
          <w:i w:val="false"/>
          <w:color w:val="000000"/>
          <w:sz w:val="28"/>
        </w:rPr>
        <w:t>
N 813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қорынан 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 берiлген трансферттiң үш жылдық кезеңге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мөлшерiн айқындау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Қазақстан Республикасының Ұлттық қорынан берiлетiн кепiлдiк берiлген трансферттiң үш жылдық кезеңге арналған мөлшерiн айқындау ережесi (бұдан әрi - Ереже) Қазақстан Республикасы Бюджет кодексiнiң 
</w:t>
      </w:r>
      <w:r>
        <w:rPr>
          <w:rFonts w:ascii="Times New Roman"/>
          <w:b w:val="false"/>
          <w:i w:val="false"/>
          <w:color w:val="000000"/>
          <w:sz w:val="28"/>
        </w:rPr>
        <w:t xml:space="preserve"> 24-бабының </w:t>
      </w:r>
      <w:r>
        <w:rPr>
          <w:rFonts w:ascii="Times New Roman"/>
          <w:b w:val="false"/>
          <w:i w:val="false"/>
          <w:color w:val="000000"/>
          <w:sz w:val="28"/>
        </w:rPr>
        <w:t>
 5-тармағына және Қазақстан Республикасы Президентiнiң 2005 жылғы 1 қыркүйектегi N 1641 
</w:t>
      </w:r>
      <w:r>
        <w:rPr>
          <w:rFonts w:ascii="Times New Roman"/>
          <w:b w:val="false"/>
          <w:i w:val="false"/>
          <w:color w:val="000000"/>
          <w:sz w:val="28"/>
        </w:rPr>
        <w:t xml:space="preserve"> Жарлығымен </w:t>
      </w:r>
      <w:r>
        <w:rPr>
          <w:rFonts w:ascii="Times New Roman"/>
          <w:b w:val="false"/>
          <w:i w:val="false"/>
          <w:color w:val="000000"/>
          <w:sz w:val="28"/>
        </w:rPr>
        <w:t>
 мақұлданған Қазақстан Республикасы Ұлттық қорының қаражатын қалыптастырудың және пайдаланудың орта мерзiмдi перспективаға арналған тұжырымдамасына (бұдан әрi - Тұжырымдама) сәйкес әзiрлендi және Қазақстан Республикасының Ұлттық қорынан (бұдан әрi - Ұлттық қор) республикалық бюджетке берiлетiн кепiлдiк берiлген трансферттi қалыптастырудың үш жылдық кезеңге арналған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
</w:t>
      </w:r>
      <w:r>
        <w:br/>
      </w:r>
      <w:r>
        <w:rPr>
          <w:rFonts w:ascii="Times New Roman"/>
          <w:b w:val="false"/>
          <w:i w:val="false"/>
          <w:color w:val="000000"/>
          <w:sz w:val="28"/>
        </w:rPr>
        <w:t>
      1) Ұлттық қордан берiлетiн кепiлдiк берiлген трансферттi қалыптастырудың ашық және тиiмдi үдерiсiн қамтамасыз ету;
</w:t>
      </w:r>
      <w:r>
        <w:br/>
      </w:r>
      <w:r>
        <w:rPr>
          <w:rFonts w:ascii="Times New Roman"/>
          <w:b w:val="false"/>
          <w:i w:val="false"/>
          <w:color w:val="000000"/>
          <w:sz w:val="28"/>
        </w:rPr>
        <w:t>
      2) Ұлттық қордан берiлетiн кепiлдiк берiлген трансферттi қалыптастырудың Тұжырымдамада көзделген қағидаттарын iске асыру;
</w:t>
      </w:r>
      <w:r>
        <w:br/>
      </w:r>
      <w:r>
        <w:rPr>
          <w:rFonts w:ascii="Times New Roman"/>
          <w:b w:val="false"/>
          <w:i w:val="false"/>
          <w:color w:val="000000"/>
          <w:sz w:val="28"/>
        </w:rPr>
        <w:t>
      3) Ұлттық қордан берiлетiн кепiлдiк берiлген трансферттi есептеу әдiстемесiн регламенттеу осы Ереженiң мақсаттары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Ереженiң 8-тармағына сәйкес Ұлттық қордан республикалық бюджетке берiлетiн қайтарымсыз түсiм болып табылатын кепiлдiк берiлген трансферт бюджеттiк даму бағдарламаларына арналған шығындардың орташа көлемiне негiзделе отырып қалыптастырылған трансферттiң кепiлдiк берiлген ең төменгi деңгейiн қамтамасыз ететiн константадан, сондай-ақ үш жылдық кезеңге арналған "b" коэффициентiн айқындайтын жылдың алдындағы бес жылдық кезеңде Ұлттық қордың активтерiн басқарудан түсетiн инвестициялық кiрiстiң орташа деңгейiне сәйкес келетiн коэффициент туындысынан, Ұлттық қор активтерiнiң сомасынан және Ұлттық қордың базалық (функционалдық) валютасына қатысты теңге бағамынан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Кепiлдiк берiлген трансферт бюджеттiң мұнай емес секторының түсiмдерi мен республикалық бюджет шығыстарының арасындағы айырмаға сәйкес келетiн мұнай емес тапшылығының мөлшерi ескерiле отырып айқындалады.
</w:t>
      </w:r>
      <w:r>
        <w:br/>
      </w:r>
      <w:r>
        <w:rPr>
          <w:rFonts w:ascii="Times New Roman"/>
          <w:b w:val="false"/>
          <w:i w:val="false"/>
          <w:color w:val="000000"/>
          <w:sz w:val="28"/>
        </w:rPr>
        <w:t>
      Бюджеттiң кепiлдiк берiлген трансферт мөлшерiн есептеу үшiн негiзгi индикаторының бiрi болып табылатын мұнай емес тапшылығы мен оның ықтимал параметрлерi Қазақстан Республикасы Үкiметiнiң орта мерзiмдi фискалдық саясатында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Кепiлдiк берiлген трансферттiң көлемiн айқындау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Кепiлдiк берiлген трансферттiң мөлшерi Ұлттық қордың қаражатын қалыптастырудың және пайдаланудың мақсаттары мен Орта мерзiмдi фискалдық саясатқа негiзделе отырып айқындалады және оның есебi мынадай қағидаттарға негiзделедi:
</w:t>
      </w:r>
      <w:r>
        <w:br/>
      </w:r>
      <w:r>
        <w:rPr>
          <w:rFonts w:ascii="Times New Roman"/>
          <w:b w:val="false"/>
          <w:i w:val="false"/>
          <w:color w:val="000000"/>
          <w:sz w:val="28"/>
        </w:rPr>
        <w:t>
      перспективада мемлекеттiк шығыстардың мұнай секторынан түсетiн түсiмдерге тәуелдiлiгiн азайтуды қамтамасыз ету үшiн активтерiн басқарудан түсетiн инвестициялық кiрiс бюджетке қажеттi трансферт көлемiне сәйкес келетiн Ұлттық қорда жеткiлiктi қаражатты шоғырландыруға қол жеткiзу;
</w:t>
      </w:r>
      <w:r>
        <w:br/>
      </w:r>
      <w:r>
        <w:rPr>
          <w:rFonts w:ascii="Times New Roman"/>
          <w:b w:val="false"/>
          <w:i w:val="false"/>
          <w:color w:val="000000"/>
          <w:sz w:val="28"/>
        </w:rPr>
        <w:t>
      макроэкономикалық тұрақтылықты қамтамасыз ету, экономиканың қызып кету қаупiн азайту және инфляциялық үдерiстерi жеделдету үшiн Ұлттық қордың қаражатын шектен тыс пайдалануға жол бермеу;
</w:t>
      </w:r>
      <w:r>
        <w:br/>
      </w:r>
      <w:r>
        <w:rPr>
          <w:rFonts w:ascii="Times New Roman"/>
          <w:b w:val="false"/>
          <w:i w:val="false"/>
          <w:color w:val="000000"/>
          <w:sz w:val="28"/>
        </w:rPr>
        <w:t>
      Ұлттық қордың қаражатын теңгерiмдi пайдалану және жинақтарды қалыптастыру жолымен оның қаражатын жинақтаудың барынша көп көлемiне қол жеткiзу, шектен тыс үкiметтiк қарыз алуға жол бермеу.
</w:t>
      </w:r>
    </w:p>
    <w:p>
      <w:pPr>
        <w:spacing w:after="0"/>
        <w:ind w:left="0"/>
        <w:jc w:val="both"/>
      </w:pPr>
      <w:r>
        <w:rPr>
          <w:rFonts w:ascii="Times New Roman"/>
          <w:b w:val="false"/>
          <w:i w:val="false"/>
          <w:color w:val="000000"/>
          <w:sz w:val="28"/>
        </w:rPr>
        <w:t>
</w:t>
      </w:r>
      <w:r>
        <w:rPr>
          <w:rFonts w:ascii="Times New Roman"/>
          <w:b w:val="false"/>
          <w:i w:val="false"/>
          <w:color w:val="000000"/>
          <w:sz w:val="28"/>
        </w:rPr>
        <w:t>
      6. Макроэкономикалық тұрақтылықты қамтамасыз ету мақсатында кепiлдiк берiлген трансферттi қалыптастыру мемлекеттiк бюджеттiң жиынтық шығыстарының өсу қарқынын елдiң ЖIӨ-нiң номиналды өсуiнен аспайтын деңгейде қамтамасыз етуге бағдарланады.
</w:t>
      </w:r>
      <w:r>
        <w:br/>
      </w:r>
      <w:r>
        <w:rPr>
          <w:rFonts w:ascii="Times New Roman"/>
          <w:b w:val="false"/>
          <w:i w:val="false"/>
          <w:color w:val="000000"/>
          <w:sz w:val="28"/>
        </w:rPr>
        <w:t>
      Бұл ретте, ағымдағы бюджеттiк бағдарламаларға арналған шығыстардың азаюын ескере отырып, елдiң ЖIӨ-ге қатысты бюджеттiң даму бағдарламалары бойынша шығыстарды тиiстi сомаға шамалы ұлғайтуға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Кепiлдiк берiлген трансферттiң ең жоғары жол берiлетiн мөлшерi республикалық бюджеттi әзiрлейтiн жылдың алдындағы қаржы жылының соңындағы жағдай бойынша Ұлттық қор активтерiнiң үштен бiр бөлiгiнен аспауға тиiс.
</w:t>
      </w:r>
      <w:r>
        <w:br/>
      </w:r>
      <w:r>
        <w:rPr>
          <w:rFonts w:ascii="Times New Roman"/>
          <w:b w:val="false"/>
          <w:i w:val="false"/>
          <w:color w:val="000000"/>
          <w:sz w:val="28"/>
        </w:rPr>
        <w:t>
      Ұлттық қор активтерiнiң азаюына жол бермеу мақсатында республикалық бюджет тапшылығын үкiметтiк қарыз алу есебiнен қаржыландыру деңгейi бес жылдық кезең үшiн орташа жылдық мәнiнде ЖIӨ-нiң 1 %-нан аспайтын мөлшерде шектеледi.
</w:t>
      </w:r>
      <w:r>
        <w:br/>
      </w:r>
      <w:r>
        <w:rPr>
          <w:rFonts w:ascii="Times New Roman"/>
          <w:b w:val="false"/>
          <w:i w:val="false"/>
          <w:color w:val="000000"/>
          <w:sz w:val="28"/>
        </w:rPr>
        <w:t>
      Бұдан басқа, республикалық бюджеттiң тапшылығы бес жылдық кезең iшiнде кепiлдiк берiлген трансферт мөлшерi шегерiле отырып, Ұлттық қорға жалпы түсiмдер ретiнде есептелетiн Ұлттық қордың орташа жылдық өсiмiнен асып кетпеуге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Кепiлдiк берiлген трансферттiң мөлшерi мынадай формулаға сәйкес есептеледi:
</w:t>
      </w:r>
    </w:p>
    <w:p>
      <w:pPr>
        <w:spacing w:after="0"/>
        <w:ind w:left="0"/>
        <w:jc w:val="both"/>
      </w:pPr>
      <w:r>
        <w:rPr>
          <w:rFonts w:ascii="Times New Roman"/>
          <w:b w:val="false"/>
          <w:i w:val="false"/>
          <w:color w:val="000000"/>
          <w:sz w:val="28"/>
        </w:rPr>
        <w:t>
      Go = А + b x NFRKt-1 x e, мұнда
</w:t>
      </w:r>
      <w:r>
        <w:br/>
      </w:r>
      <w:r>
        <w:rPr>
          <w:rFonts w:ascii="Times New Roman"/>
          <w:b w:val="false"/>
          <w:i w:val="false"/>
          <w:color w:val="000000"/>
          <w:sz w:val="28"/>
        </w:rPr>
        <w:t>
      Go - Ұлттық қордан берiлетiн кепiлдiк берiлген трансферт (теңгемен айқындалады);
</w:t>
      </w:r>
      <w:r>
        <w:br/>
      </w:r>
      <w:r>
        <w:rPr>
          <w:rFonts w:ascii="Times New Roman"/>
          <w:b w:val="false"/>
          <w:i w:val="false"/>
          <w:color w:val="000000"/>
          <w:sz w:val="28"/>
        </w:rPr>
        <w:t>
      А - константа;
</w:t>
      </w:r>
      <w:r>
        <w:br/>
      </w:r>
      <w:r>
        <w:rPr>
          <w:rFonts w:ascii="Times New Roman"/>
          <w:b w:val="false"/>
          <w:i w:val="false"/>
          <w:color w:val="000000"/>
          <w:sz w:val="28"/>
        </w:rPr>
        <w:t>
      b - үш жылдық кезеңге арналған "b" коэффициентiн айқындайтын жылдың алдындағы бес жылдық кезең iшiнде Ұлттық қордың активтерiн басқарудан түсетiн инвестициялық кiрiстiң орташа деңгейiне сәйкес келетiн коэффициент;
</w:t>
      </w:r>
      <w:r>
        <w:br/>
      </w:r>
      <w:r>
        <w:rPr>
          <w:rFonts w:ascii="Times New Roman"/>
          <w:b w:val="false"/>
          <w:i w:val="false"/>
          <w:color w:val="000000"/>
          <w:sz w:val="28"/>
        </w:rPr>
        <w:t>
      NFRKt-1 - республикалық бюджеттi әзірлейтiн жылдың алдындағы қаржы жылының соңындағы Ұлттық қордың активтерi (Ұлттық қордың базалық (функционалдық) валютасымен);
</w:t>
      </w:r>
      <w:r>
        <w:br/>
      </w:r>
      <w:r>
        <w:rPr>
          <w:rFonts w:ascii="Times New Roman"/>
          <w:b w:val="false"/>
          <w:i w:val="false"/>
          <w:color w:val="000000"/>
          <w:sz w:val="28"/>
        </w:rPr>
        <w:t>
      e - Ұлттық қордың базалық (функционалдық) валютасына қатысты теңге бағамы.
</w:t>
      </w:r>
      <w:r>
        <w:br/>
      </w:r>
      <w:r>
        <w:rPr>
          <w:rFonts w:ascii="Times New Roman"/>
          <w:b w:val="false"/>
          <w:i w:val="false"/>
          <w:color w:val="000000"/>
          <w:sz w:val="28"/>
        </w:rPr>
        <w:t>
      Кепiлдiк берiлген трансферт есептерiн жүзеге асырудың бiрiншi жылында NFRKt-1 және e көрсеткiштерi үш жылдық кезеңге арналған кепiлдiк берiлген трансферттi айқындайтын жылдың алдындағы қаржы жылының соңындағы жағдай бойынша нақты, ал келесi жылдары - болжамды болып табылады.
</w:t>
      </w:r>
      <w:r>
        <w:br/>
      </w:r>
      <w:r>
        <w:rPr>
          <w:rFonts w:ascii="Times New Roman"/>
          <w:b w:val="false"/>
          <w:i w:val="false"/>
          <w:color w:val="000000"/>
          <w:sz w:val="28"/>
        </w:rPr>
        <w:t>
      Бұл ретте:
</w:t>
      </w:r>
    </w:p>
    <w:p>
      <w:pPr>
        <w:spacing w:after="0"/>
        <w:ind w:left="0"/>
        <w:jc w:val="both"/>
      </w:pPr>
      <w:r>
        <w:rPr>
          <w:rFonts w:ascii="Times New Roman"/>
          <w:b w:val="false"/>
          <w:i w:val="false"/>
          <w:color w:val="000000"/>
          <w:sz w:val="28"/>
        </w:rPr>
        <w:t>
      А + b x NFRKt - 1 x e = (DB - (D) + (Gno - СВЕ))), мұнда
</w:t>
      </w:r>
      <w:r>
        <w:br/>
      </w:r>
      <w:r>
        <w:rPr>
          <w:rFonts w:ascii="Times New Roman"/>
          <w:b w:val="false"/>
          <w:i w:val="false"/>
          <w:color w:val="000000"/>
          <w:sz w:val="28"/>
        </w:rPr>
        <w:t>
      DB - даму бюджетi;
</w:t>
      </w:r>
      <w:r>
        <w:br/>
      </w:r>
      <w:r>
        <w:rPr>
          <w:rFonts w:ascii="Times New Roman"/>
          <w:b w:val="false"/>
          <w:i w:val="false"/>
          <w:color w:val="000000"/>
          <w:sz w:val="28"/>
        </w:rPr>
        <w:t>
      D - таза үкiметтiк қарыз алу (тартылатын және өтелетiн қарыздардың арасындағы айырма);
</w:t>
      </w:r>
      <w:r>
        <w:br/>
      </w:r>
      <w:r>
        <w:rPr>
          <w:rFonts w:ascii="Times New Roman"/>
          <w:b w:val="false"/>
          <w:i w:val="false"/>
          <w:color w:val="000000"/>
          <w:sz w:val="28"/>
        </w:rPr>
        <w:t>
      Gno - мұнай емес сектордың кiрiстерi;
</w:t>
      </w:r>
      <w:r>
        <w:br/>
      </w:r>
      <w:r>
        <w:rPr>
          <w:rFonts w:ascii="Times New Roman"/>
          <w:b w:val="false"/>
          <w:i w:val="false"/>
          <w:color w:val="000000"/>
          <w:sz w:val="28"/>
        </w:rPr>
        <w:t>
      CBE - ағымдағы бюджеттiк шығыстар.
</w:t>
      </w:r>
      <w:r>
        <w:br/>
      </w:r>
      <w:r>
        <w:rPr>
          <w:rFonts w:ascii="Times New Roman"/>
          <w:b w:val="false"/>
          <w:i w:val="false"/>
          <w:color w:val="000000"/>
          <w:sz w:val="28"/>
        </w:rPr>
        <w:t>
      Бұл ретте, мұнай емес кiрiстер мен ағымдағы бюджеттiк шығыстар арасындағы айырмашылық таза үкiметтiк қарыз алудан асып кетпеуге тиiс D
</w:t>
      </w:r>
      <w:r>
        <w:rPr>
          <w:rFonts w:ascii="Times New Roman"/>
          <w:b w:val="false"/>
          <w:i w:val="false"/>
          <w:color w:val="000000"/>
          <w:sz w:val="28"/>
          <w:u w:val="single"/>
        </w:rPr>
        <w:t>
&gt;
</w:t>
      </w:r>
      <w:r>
        <w:rPr>
          <w:rFonts w:ascii="Times New Roman"/>
          <w:b w:val="false"/>
          <w:i w:val="false"/>
          <w:color w:val="000000"/>
          <w:sz w:val="28"/>
        </w:rPr>
        <w:t>
 (Gno - СВЕ),
</w:t>
      </w:r>
      <w:r>
        <w:br/>
      </w:r>
      <w:r>
        <w:rPr>
          <w:rFonts w:ascii="Times New Roman"/>
          <w:b w:val="false"/>
          <w:i w:val="false"/>
          <w:color w:val="000000"/>
          <w:sz w:val="28"/>
        </w:rPr>
        <w:t>
      өйткенi, мұндай асып кету "А" константасының бiр бөлiгiн ағымдағы бюджеттiк шығыстарды қаржыландыруға даму бюджетiне зиян келтiре отырып алып қоюды талап етедi.
</w:t>
      </w:r>
      <w:r>
        <w:br/>
      </w:r>
      <w:r>
        <w:rPr>
          <w:rFonts w:ascii="Times New Roman"/>
          <w:b w:val="false"/>
          <w:i w:val="false"/>
          <w:color w:val="000000"/>
          <w:sz w:val="28"/>
        </w:rPr>
        <w:t>
      Үш жылдық кезеңге арналған кепiлдiк берiлген трансферттi айқындау үшiн мемлекеттiк бюджеттiң жиынтық шығыстарының өсу қарқынын елдiң ЖIӨ-нiң болжамды номиналды өсуiнен аспайтын деңгейде қамтамасыз етудi ескере отырып, Әлеуметтiк-экономикалық дамудың үш жылдық кезеңге арналған орта мерзiмдi жоспарының құрамында бекiтiлетiн бюджеттiк инвестициялық жобалардың (бағдарламалардың) тiзбесi және Қазақстан Республикасы Yкiметiнiң тиiстi кезеңге арналған орта мерзiмдi фискалдық саясаты шеңберiнде тиiстi кезеңге арналған даму бюджетiнiң мөлшерi айқындалатын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Ұлттық Банкi бюджеттiк жоспарлау жөнiндегi уәкiлеттi органның сұрауы бойынша Ұлттық қордың активтерiн басқарудан түсетiн инвестициялық кiрiс туралы ақпарат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