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3ee2" w14:textId="d953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халықаралық теңіз сауда портын солтүстік бағытта кеңейту" жобасын одан әрі қаржыландырудың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тамыздағы N 826 Қаулысы. Қаулының күші жойылды - ҚР Үкіметінің 2007 жылғы 26 ақпандағы N 143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26 ақпандағы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Көлік және коммуникация министрлігінің "Ақтау халықаралық теңіз сауда порты" республикалық мемлекеттік кәсіпорны (бұдан әрі - кәсіпорын) іске асыратын "Ақтау халықаралық теңіз сауда портын солтүстік бағытта кеңейту" жобасын одан әрі қаржыландыруды ұйымдастыру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сатып алу туралы" Қазақстан Республикасының 2002 жылғы 16 мамырдағы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 негізінде "HSBS Bank plc." акционерлік қоғамы (бұдан әрі - банк) "Ақтау халықаралық теңіз сауда портын солтүстік бағытта кеңейту" жобасын одан әрі қаржыландыру үшін оларды 2006 жылы сатып алудың маңызды стратегиялық мәні бар қаржы қызметтерін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 Қазақстан Республикасының заңнамасында белгіленген тәртіппен кәсіпорынның мемлекеттік кепілдікті алуға үміткер тұлғаларға қойылатын талаптарды орындауын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кәсіпорынмен және "Қазақстан Даму банкі" акционерлік қоғамымен мемлекеттік кепілдік беру туралы келісім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мемлекеттік кепілдіктер беру лимитінің шегінде 62 000 000 (алпыс екі миллион) АҚШ доллары мөлшерінде тартылатын қарыз бойынша кәсіпорынның міндеттемелері орындауын қамтамасыз ету ретінде банкке Қазақстан Республикасының мемлекеттік кепілдігін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