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4c57" w14:textId="8a64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мемлекеттердiң капитал қозғалысына байланысты операциялар бойынша валюталық реттеу және валюталық бақылау саласындағы саясатының негiзiн құрайтын қағидаттар туралы келiсiмге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21 қыркүйектегі N 896 Қаулысы. Күші жойылды - Қазақстан Республикасы Үкіметінің 2007 жылғы 28 желтоқсандағы N 1337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2007.12.28.  </w:t>
      </w:r>
      <w:r>
        <w:rPr>
          <w:rFonts w:ascii="Times New Roman"/>
          <w:b w:val="false"/>
          <w:i w:val="false"/>
          <w:color w:val="ff0000"/>
          <w:sz w:val="28"/>
        </w:rPr>
        <w:t xml:space="preserve">N 1337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Еуразия экономикалық қоғамдастығына мүше мемлекеттердiң капитал қозғалысына байланысты операциялар бойынша валюталық реттеу және валюталық бақылау саласындағы саясатының негiзiн құрайтын қағидаттар туралы келiсiмнiң жобасы мақұлдансын. </w:t>
      </w:r>
      <w:r>
        <w:br/>
      </w:r>
      <w:r>
        <w:rPr>
          <w:rFonts w:ascii="Times New Roman"/>
          <w:b w:val="false"/>
          <w:i w:val="false"/>
          <w:color w:val="000000"/>
          <w:sz w:val="28"/>
        </w:rPr>
        <w:t xml:space="preserve">
      2. Еуразия экономикалық қоғамдастығына мүше мемлекеттердiң капитал қозғалысына байланысты операциялар бойынша валюталық реттеу және валюталық бақылау саласындағы саясатының негiзiн құрайтын қағидаттар туралы келiсiмге қол қойылсын. </w:t>
      </w:r>
      <w:r>
        <w:br/>
      </w:r>
      <w:r>
        <w:rPr>
          <w:rFonts w:ascii="Times New Roman"/>
          <w:b w:val="false"/>
          <w:i w:val="false"/>
          <w:color w:val="000000"/>
          <w:sz w:val="28"/>
        </w:rPr>
        <w:t xml:space="preserve">
      3.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Еуразия экономикалық қоғамдастығына мүше мемлекеттердiң капитал қозғалысына байланысты операциялар бойынша валюталық реттеу және валюталық бақылау саласындағы саясатының негiзiн құрайтын қағидаттар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Еуразия экономикалық қоғамдастығына мүше мемлекеттердiң үкiметтерi және орталық (ұлттық) банктерi, </w:t>
      </w:r>
      <w:r>
        <w:br/>
      </w:r>
      <w:r>
        <w:rPr>
          <w:rFonts w:ascii="Times New Roman"/>
          <w:b w:val="false"/>
          <w:i w:val="false"/>
          <w:color w:val="000000"/>
          <w:sz w:val="28"/>
        </w:rPr>
        <w:t xml:space="preserve">
      2000 жылғы 10 қазандағы Еуразия экономикалық қоғамдастығын құру туралы шартты басшылыққа ала отырып,  </w:t>
      </w:r>
      <w:r>
        <w:br/>
      </w:r>
      <w:r>
        <w:rPr>
          <w:rFonts w:ascii="Times New Roman"/>
          <w:b w:val="false"/>
          <w:i w:val="false"/>
          <w:color w:val="000000"/>
          <w:sz w:val="28"/>
        </w:rPr>
        <w:t xml:space="preserve">
      Еуразия экономикалық қоғамдастығына (бұдан әрi - ЕурАзЭҚ) мүше мемлекеттердiң өзара сауда және инвестициялық ынтымақтастығын нығайтуға, ЕурАзЭҚ-қа мүше мемлекеттердiң шаруашылық жүргiзушi субъектiлерi арасындағы сауда-экономикалық байланысты дамытуға мyдделiлiк бiлдiре отырып, </w:t>
      </w:r>
      <w:r>
        <w:br/>
      </w:r>
      <w:r>
        <w:rPr>
          <w:rFonts w:ascii="Times New Roman"/>
          <w:b w:val="false"/>
          <w:i w:val="false"/>
          <w:color w:val="000000"/>
          <w:sz w:val="28"/>
        </w:rPr>
        <w:t xml:space="preserve">
      ЕурАзЭҚ-қа мүше мемлекеттердiң ұлттық шекарасы арқылы капиталдың еркiн қозғалысы ЕурАзЭҚ шеңберiндегi қаржы және еңбек ресурстарын тиiмдi бөлудiң негiзгi талаптарының бiрi болып табылатынын, сондай-ақ ЕурАзЭҚ-қа мүше әрбiр жеке мемлекеттiң экономикалық өсу және даму қарқынын арттыруды қамтамасыз ететiнiн мойындай отырып, </w:t>
      </w:r>
      <w:r>
        <w:br/>
      </w:r>
      <w:r>
        <w:rPr>
          <w:rFonts w:ascii="Times New Roman"/>
          <w:b w:val="false"/>
          <w:i w:val="false"/>
          <w:color w:val="000000"/>
          <w:sz w:val="28"/>
        </w:rPr>
        <w:t xml:space="preserve">
      ұлттық валюталардың сыртқы сауда және инвестициялық операциялардағы рөлiн арттыру және ЕурАзЭҚ-қа мүше мемлекеттер валюталарының өзара айырбасталуын қамтамасыз ету мақсатында ЕурАзЭҚ шеңберiнде ортақ валюталық кеңiстiк құру бағытындағы бiрлескен iс қимылдардың маңыздылығын мойындай отырып, өзара тиiмдi, ЕурАзЭҚ-қа мүше мемлекеттерге нұқсан келтiрмейтiн ынтымақтастық үшiн капитал қозғалысына валюталық шектеулерді алып тастауға ЕурАзЭҚ-қа мүше әрбiр мемлекеттегi ахуалдың ерекшелiкті ескерiлетiн кешендi және теңгерiмдi ұстаным қажет екенiн мойындай отырып, </w:t>
      </w:r>
      <w:r>
        <w:br/>
      </w:r>
      <w:r>
        <w:rPr>
          <w:rFonts w:ascii="Times New Roman"/>
          <w:b w:val="false"/>
          <w:i w:val="false"/>
          <w:color w:val="000000"/>
          <w:sz w:val="28"/>
        </w:rPr>
        <w:t xml:space="preserve">
      ЕурАзЭҚ-қа мүше әрбiр мемлекеттiң экономикалық ерекшелiктерiн ескере отырып, тең құқылылық және өзара пайда қағидаттарына сүйене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І бөлім. Жалпы ережелер </w:t>
      </w:r>
    </w:p>
    <w:bookmarkEnd w:id="2"/>
    <w:p>
      <w:pPr>
        <w:spacing w:after="0"/>
        <w:ind w:left="0"/>
        <w:jc w:val="both"/>
      </w:pPr>
      <w:r>
        <w:rPr>
          <w:rFonts w:ascii="Times New Roman"/>
          <w:b w:val="false"/>
          <w:i w:val="false"/>
          <w:color w:val="000000"/>
          <w:sz w:val="28"/>
        </w:rPr>
        <w:t xml:space="preserve">      Осы Келiсiмнiң мақсаттары үшiн мынадай терминдер қолданылады: </w:t>
      </w:r>
      <w:r>
        <w:br/>
      </w:r>
      <w:r>
        <w:rPr>
          <w:rFonts w:ascii="Times New Roman"/>
          <w:b w:val="false"/>
          <w:i w:val="false"/>
          <w:color w:val="000000"/>
          <w:sz w:val="28"/>
        </w:rPr>
        <w:t xml:space="preserve">
      "валюталық заңнама" - ЕурАзЭҚ-қа мүше мемлекеттердiң заңдары және өзге де нормативтiк құқықтық актiлерi, Тараптардың валюталық реттеудiң және валюталық бақылаудың құқықтық нормалары мен қағидаттарын белгiлейтiн актiлерi; </w:t>
      </w:r>
      <w:r>
        <w:br/>
      </w:r>
      <w:r>
        <w:rPr>
          <w:rFonts w:ascii="Times New Roman"/>
          <w:b w:val="false"/>
          <w:i w:val="false"/>
          <w:color w:val="000000"/>
          <w:sz w:val="28"/>
        </w:rPr>
        <w:t xml:space="preserve">
      "үшiншi елдер" - ЕурАзЭҚ-қа мүше мемлекет болып табылмайтын елдер; </w:t>
      </w:r>
      <w:r>
        <w:br/>
      </w:r>
      <w:r>
        <w:rPr>
          <w:rFonts w:ascii="Times New Roman"/>
          <w:b w:val="false"/>
          <w:i w:val="false"/>
          <w:color w:val="000000"/>
          <w:sz w:val="28"/>
        </w:rPr>
        <w:t xml:space="preserve">
      "ЕурАзЭҚ-қа мүше мемлекеттiң резидентi" - осы мемлекеттiң валюталық заңнамасына сәйкес ЕурАзЭҚ-қа мүше мемлекеттердiң бiрiнiң резидентi; </w:t>
      </w:r>
      <w:r>
        <w:br/>
      </w:r>
      <w:r>
        <w:rPr>
          <w:rFonts w:ascii="Times New Roman"/>
          <w:b w:val="false"/>
          <w:i w:val="false"/>
          <w:color w:val="000000"/>
          <w:sz w:val="28"/>
        </w:rPr>
        <w:t xml:space="preserve">
      "ЕурАзЭҚ-қа мүше мемлекеттiң резидент емесi" - үшiншi елдiң резидентi; </w:t>
      </w:r>
      <w:r>
        <w:br/>
      </w:r>
      <w:r>
        <w:rPr>
          <w:rFonts w:ascii="Times New Roman"/>
          <w:b w:val="false"/>
          <w:i w:val="false"/>
          <w:color w:val="000000"/>
          <w:sz w:val="28"/>
        </w:rPr>
        <w:t xml:space="preserve">
      "валюталық шектеу" - валюталық операцияларға оларға тiкелей тыйым салудан, олардың көлемiне, санына және жүргiзiлу мерзiмiне лимит белгiлеуден, оларды жүргiзу үшiн арнайы рұқсаттар (лицензиялар) алу талаптарын, жүргiзiлетiн операциялар сомасының бiр бөлiгiн немесе барлығын резервтеу талабын белгiлеуден көрiнетiн, заңнамалық түрде белгiленген шектеулер, сондай-ақ ЕурАзЭҚ-қа мүше мемлекеттердiң аумақтарында шоттар ашуға және жүргiзуге байланысты шектеулер; </w:t>
      </w:r>
      <w:r>
        <w:br/>
      </w:r>
      <w:r>
        <w:rPr>
          <w:rFonts w:ascii="Times New Roman"/>
          <w:b w:val="false"/>
          <w:i w:val="false"/>
          <w:color w:val="000000"/>
          <w:sz w:val="28"/>
        </w:rPr>
        <w:t xml:space="preserve">
      "ырықтандыру шаралары" - нәтижесi ЕурАзЭҚ-қа мүше мемлекеттердiң резиденттерi арасындағы операцияларға қатысты, сондай-ақ үшiншi елдердiң резиденттерiмен операцияларға қатысты валюталық шектеулердi әлсiрету және жою болып табылатын шаралар.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 Тараптар валюталық реттеу және валюталық бақылау саласында жүргiзетiн, валюталық операцияларға қатысты шектеулердi бiрте-бiрте жоюға бағытталған саясаттың негiзiн құрайтын қағидаттарды, сондай-ақ оларға қатысты валюталық шектеулердi алып тастау жөнiндегi шаралар қабылданып жатқан ЕурАзЭҚ-қа мүше мемлекеттердiң резиденттерi арасында жасалатын операциялардың тiзбесiн айқындайды.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Келiсiмнiң ережелерi ЕурАзЭҚ-қа мүше мемлекеттердiң валюталық заңнамаларында көзделген валюталық шектеулерге қолданылады және банктiк заңнамалармен, басқа қаржы-кредит ұйымдарының қызметiн реттейтiн заңнамалармен, салық және кеден заңнамаларымен реттелетiн қатынастарды қозғамайды.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Осы Келiсiмде тiкелей көзделмеген валюталық реттеу қағидаттары, сондай-ақ ЕурАзЭҚ-қа мүше мемлекеттер резиденттерiнiң валюталық операцияларды жүзеге асыру және шоттар ашу тәртiбi ЕурАзЭҚ-қа мүше мемлекеттердiң заңнамаларында айқындалады. </w:t>
      </w:r>
    </w:p>
    <w:p>
      <w:pPr>
        <w:spacing w:after="0"/>
        <w:ind w:left="0"/>
        <w:jc w:val="left"/>
      </w:pPr>
      <w:r>
        <w:rPr>
          <w:rFonts w:ascii="Times New Roman"/>
          <w:b/>
          <w:i w:val="false"/>
          <w:color w:val="000000"/>
        </w:rPr>
        <w:t xml:space="preserve"> II бөлiм. Валюталық реттеу және валюталық бақылау саласындағы саясаттың негiзгi қағидаттары  5-бап </w:t>
      </w:r>
    </w:p>
    <w:p>
      <w:pPr>
        <w:spacing w:after="0"/>
        <w:ind w:left="0"/>
        <w:jc w:val="both"/>
      </w:pPr>
      <w:r>
        <w:rPr>
          <w:rFonts w:ascii="Times New Roman"/>
          <w:b w:val="false"/>
          <w:i w:val="false"/>
          <w:color w:val="000000"/>
          <w:sz w:val="28"/>
        </w:rPr>
        <w:t xml:space="preserve">      Тараптар ЕурАзЭҚ-қа мүше мемлекеттердiң резиденттерi арасындағы операцияларға қатысты, сондай-ақ үшiншi елдердiң резиденттерiмен операцияларға қатысты тиiмдi экономикалық кооперацияға кедергi жасайтын валюталық шектеулердi бiрте-бiрте жоюды қамтамасыз етуге ұмтылады.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 кез келген валюталық шектеулердi қайтадан енгiзудi не енгiзудi, сондай-ақ ұлттық заңнамаға валюталық операцияларды жүзеге асыру кезiнде жаңа шектеулер енгiзуi мүмкiн кез келген өзгерiстi болдырмауға ұмтылады.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Осы Келiсiмде айтылған ырықтандыру шаралары барлық Тараптарға қатысты тепе-тең негiзде, кемсiтпей жүзеге асырылуға тиiс.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Тараптардың әрқайсысы ЕурАзЭҚ-қа мүше жеке мемлекетке не үшiншi елдерге қатысты осы Келiсiмде айтылмаған басқа ырықтандыру шараларын Келiсiмнiң басқа Тараптарына қатысты осы ырықтандыру шараларын қолдану мiндеттемелерiнсiз қолдануға құқылы.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ЕурАзЭҚ-қа мүше мемлекеттердiң резиденттерi ЕурАзЭҚ-қа мүше мемлекеттердiң резидент еместерiмен жүргiзетiн операцияларға және ЕурАзЭҚ-қа мүше мемлекеттер резиденттерiнiң үшiншi елдердiң аумағында шоттар ашуына қатысты ЕурАзЭҚ-қа мүше мемлекеттердiң валюталық заңнамаларының нормалары қолданылады. </w:t>
      </w:r>
      <w:r>
        <w:br/>
      </w:r>
      <w:r>
        <w:rPr>
          <w:rFonts w:ascii="Times New Roman"/>
          <w:b w:val="false"/>
          <w:i w:val="false"/>
          <w:color w:val="000000"/>
          <w:sz w:val="28"/>
        </w:rPr>
        <w:t xml:space="preserve">
      Тараптар yшiншi елдерге қатысты валюталық реттеу және валюталық бақылау саласындағы саясаттың бiрыңғай тәсiлдерi мен бағыттарын әзiрлеу жөнiнде шаралар қабылдайды.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Осы Келiсiмде айқындалған мiндеттемелер Тараптардың валюталық операцияларды жүзеге асыру заңдылығын бақылау (операциялар жүргiзу үшiн негiздеме болып табылатын тиiстi құжаттарды ұсыну жөнiндегi талаптарды қоса алғанда), сондай-ақ заңдылықты сақтауды қамтамасыз етуге бағытталған өзге шараларды iске асыру жөнiндегi мүмкiндiктерi мен өкiлеттiктерiн шектемейдi. </w:t>
      </w:r>
    </w:p>
    <w:p>
      <w:pPr>
        <w:spacing w:after="0"/>
        <w:ind w:left="0"/>
        <w:jc w:val="left"/>
      </w:pPr>
      <w:r>
        <w:rPr>
          <w:rFonts w:ascii="Times New Roman"/>
          <w:b/>
          <w:i w:val="false"/>
          <w:color w:val="000000"/>
        </w:rPr>
        <w:t xml:space="preserve"> III бөлiм. Оларға қатысты валюталық шектеулер қолданылмайтын валюталық операциялар және шоттар ашуға байланысты операциялар  11-бап </w:t>
      </w:r>
    </w:p>
    <w:p>
      <w:pPr>
        <w:spacing w:after="0"/>
        <w:ind w:left="0"/>
        <w:jc w:val="both"/>
      </w:pPr>
      <w:r>
        <w:rPr>
          <w:rFonts w:ascii="Times New Roman"/>
          <w:b w:val="false"/>
          <w:i w:val="false"/>
          <w:color w:val="000000"/>
          <w:sz w:val="28"/>
        </w:rPr>
        <w:t xml:space="preserve">      Тараптар оларға қатысты ЕурАзЭҚ-қа мүше мемлекеттердiң валюталық заңнамаларында көзделген валюталық шектеулер қолданылмайтын, ЕурАзЭК-қа мүше мемлекеттердiң резиденттерi арасында жүзеге асырылатын валюталық операциялардың және ЕурАзЭҚ-қа мүше мемлекеттер резиденттерiнiң ЕурАзЭҚ-қа мүше мемлекеттердiң аумағында шоттар ашуға байланысты операциялардың мынадай тiзбесiн айқындайды: </w:t>
      </w:r>
      <w:r>
        <w:br/>
      </w:r>
      <w:r>
        <w:rPr>
          <w:rFonts w:ascii="Times New Roman"/>
          <w:b w:val="false"/>
          <w:i w:val="false"/>
          <w:color w:val="000000"/>
          <w:sz w:val="28"/>
        </w:rPr>
        <w:t xml:space="preserve">
      1) экспорт бойынша төлемдi бiр жылға дейiнгi мерзiмге кейiнге қалдыруға немесе мерзiмi бiр жылға дейiнгi импорт бойынша алдын ала ақы төлеуге (аванстық төлемге) байланысты тауарларды (жұмыстарды, қызметтердi) ақпаратты, зияткерлiк қызмет нәтижелерiне айрықша құқықтарды жеткiзушiлер (сатушылар) мен алушылар (сатып алушылар) арасында тiкелей жүзеге асырылатын есеп айырысулар мен аударымдар; </w:t>
      </w:r>
      <w:r>
        <w:br/>
      </w:r>
      <w:r>
        <w:rPr>
          <w:rFonts w:ascii="Times New Roman"/>
          <w:b w:val="false"/>
          <w:i w:val="false"/>
          <w:color w:val="000000"/>
          <w:sz w:val="28"/>
        </w:rPr>
        <w:t xml:space="preserve">
      2) әуе және теңiз кемелерiмен, iшкi жүзу және аралас (өзен-теңiз) жүзу кемелерiмен, ғарыш объектiлерiмен операциялар бойынша есеп айырысуларды қоспағанда, жылжымайтын мүлiкке жатқызылған мүлiкпен операциялар бойынша есеп айырысулар; </w:t>
      </w:r>
      <w:r>
        <w:br/>
      </w:r>
      <w:r>
        <w:rPr>
          <w:rFonts w:ascii="Times New Roman"/>
          <w:b w:val="false"/>
          <w:i w:val="false"/>
          <w:color w:val="000000"/>
          <w:sz w:val="28"/>
        </w:rPr>
        <w:t xml:space="preserve">
      3) заңды тұлғаның жарғылық капиталындағы акцияларды, үлестердi, салымдарды (пайларды) сатып алуға байланысты есеп айырысулар мен аударымдар; </w:t>
      </w:r>
      <w:r>
        <w:br/>
      </w:r>
      <w:r>
        <w:rPr>
          <w:rFonts w:ascii="Times New Roman"/>
          <w:b w:val="false"/>
          <w:i w:val="false"/>
          <w:color w:val="000000"/>
          <w:sz w:val="28"/>
        </w:rPr>
        <w:t xml:space="preserve">
      4) ЕурАзЭҚ-қа мүше мемлекеттердiң ұйымдасқан нарықтары (биржалары) арқылы мемлекеттiк бағалы қағаздарды сатып алуға байланысты есеп айырысулар мен аударымдар; </w:t>
      </w:r>
      <w:r>
        <w:br/>
      </w:r>
      <w:r>
        <w:rPr>
          <w:rFonts w:ascii="Times New Roman"/>
          <w:b w:val="false"/>
          <w:i w:val="false"/>
          <w:color w:val="000000"/>
          <w:sz w:val="28"/>
        </w:rPr>
        <w:t xml:space="preserve">
      5) заңды тұлғалардың осы заңды тұлғалардың филиалдары мен өкiлдiктерiн ұстауға байланысты шығыстарды қаржыландыру мақсатына арналған шоттар ашуы; </w:t>
      </w:r>
      <w:r>
        <w:br/>
      </w:r>
      <w:r>
        <w:rPr>
          <w:rFonts w:ascii="Times New Roman"/>
          <w:b w:val="false"/>
          <w:i w:val="false"/>
          <w:color w:val="000000"/>
          <w:sz w:val="28"/>
        </w:rPr>
        <w:t xml:space="preserve">
      6) жеке тұлғалардың кәсiпкерлiк қызметке байланысты емес төлемдердi жүзеге асыру мақсаттары үшiн шоттар ашуы.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Тараптар 2007 жылғы 1 қаңтардан бастап ЕурАзЭҚ-қа мүше мемлекеттердiң резиденттерi арасында жүзеге асырылатын мынадай валюталық операциялар бойынша шектеулердi жоюға мiндеттенедi: </w:t>
      </w:r>
      <w:r>
        <w:br/>
      </w:r>
      <w:r>
        <w:rPr>
          <w:rFonts w:ascii="Times New Roman"/>
          <w:b w:val="false"/>
          <w:i w:val="false"/>
          <w:color w:val="000000"/>
          <w:sz w:val="28"/>
        </w:rPr>
        <w:t xml:space="preserve">
      1) ақшалай нысанда кредиттер (қарыздар) тартуға және беруге байланысты төлемдер; </w:t>
      </w:r>
      <w:r>
        <w:br/>
      </w:r>
      <w:r>
        <w:rPr>
          <w:rFonts w:ascii="Times New Roman"/>
          <w:b w:val="false"/>
          <w:i w:val="false"/>
          <w:color w:val="000000"/>
          <w:sz w:val="28"/>
        </w:rPr>
        <w:t xml:space="preserve">
      2) ЕурАзЭҚ-қа мүше мемлекеттердiң ұйымдасқан нарықтары (биржалары) арқылы ЕурАзЭҚ-қа мүше мемлекеттердiң коммерциялық ұйымдары-резиденттерiнiң облигацияларын және өзге де бағалы қағаздарын (акцияларды қоспағанда) сатып алуға байланысты есеп айырысулар мен аударымдар.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Тараптардың әрқайсысы басқа Тараптың хабарламасы бойынша ерекше жағдайларда осы Келiсiмнiң 11 және 12-баптарында көрсетiлген валюталық операцияларға бiр жылдан аспайтын мерзiмге валюталық шектеулер белгiлеуге құқылы. </w:t>
      </w:r>
      <w:r>
        <w:br/>
      </w:r>
      <w:r>
        <w:rPr>
          <w:rFonts w:ascii="Times New Roman"/>
          <w:b w:val="false"/>
          <w:i w:val="false"/>
          <w:color w:val="000000"/>
          <w:sz w:val="28"/>
        </w:rPr>
        <w:t xml:space="preserve">
      Ерекше жағдайларға: </w:t>
      </w:r>
      <w:r>
        <w:br/>
      </w:r>
      <w:r>
        <w:rPr>
          <w:rFonts w:ascii="Times New Roman"/>
          <w:b w:val="false"/>
          <w:i w:val="false"/>
          <w:color w:val="000000"/>
          <w:sz w:val="28"/>
        </w:rPr>
        <w:t xml:space="preserve">
      а) ырықтандыру шараларын жүзеге асыру нәтижесiнде экономикалық және қаржылық ахуалдың нашарлауына әкеп соғуы мүмкiн жағдайлардың туындауы; </w:t>
      </w:r>
      <w:r>
        <w:br/>
      </w:r>
      <w:r>
        <w:rPr>
          <w:rFonts w:ascii="Times New Roman"/>
          <w:b w:val="false"/>
          <w:i w:val="false"/>
          <w:color w:val="000000"/>
          <w:sz w:val="28"/>
        </w:rPr>
        <w:t xml:space="preserve">
      б) төлем теңгерiмiндегi ахуалдың соның салдарынан алтын-валюта резервтерi жол берiлетiн деңгейден төмендеуi ықтимал болатын терiс дамуы; </w:t>
      </w:r>
      <w:r>
        <w:br/>
      </w:r>
      <w:r>
        <w:rPr>
          <w:rFonts w:ascii="Times New Roman"/>
          <w:b w:val="false"/>
          <w:i w:val="false"/>
          <w:color w:val="000000"/>
          <w:sz w:val="28"/>
        </w:rPr>
        <w:t xml:space="preserve">
      в) ырықтандыру шараларын жүзеге асыру ұлттық қауiпсiздiк мүдделерiне нұқсан келтiруi және қоғамдық тәртiптi ұстап тұруға кедергi жасауы мүмкiн жағдайлардың туындауы; </w:t>
      </w:r>
      <w:r>
        <w:br/>
      </w:r>
      <w:r>
        <w:rPr>
          <w:rFonts w:ascii="Times New Roman"/>
          <w:b w:val="false"/>
          <w:i w:val="false"/>
          <w:color w:val="000000"/>
          <w:sz w:val="28"/>
        </w:rPr>
        <w:t xml:space="preserve">
      г) ұлттық валюта бағамының күрт ауытқуы жатады. </w:t>
      </w:r>
      <w:r>
        <w:br/>
      </w:r>
      <w:r>
        <w:rPr>
          <w:rFonts w:ascii="Times New Roman"/>
          <w:b w:val="false"/>
          <w:i w:val="false"/>
          <w:color w:val="000000"/>
          <w:sz w:val="28"/>
        </w:rPr>
        <w:t xml:space="preserve">
      Валюталық шектеулердi енгiзу туралы хабарламаны Тарап басқа Тараптарға осындай шектеулер күшiне енгiзiлгенге дейiн жiбередi.  </w:t>
      </w:r>
    </w:p>
    <w:p>
      <w:pPr>
        <w:spacing w:after="0"/>
        <w:ind w:left="0"/>
        <w:jc w:val="left"/>
      </w:pPr>
      <w:r>
        <w:rPr>
          <w:rFonts w:ascii="Times New Roman"/>
          <w:b/>
          <w:i w:val="false"/>
          <w:color w:val="000000"/>
        </w:rPr>
        <w:t xml:space="preserve"> IV бөлiм. Қорытынды ережелер  14-бап </w:t>
      </w:r>
    </w:p>
    <w:p>
      <w:pPr>
        <w:spacing w:after="0"/>
        <w:ind w:left="0"/>
        <w:jc w:val="both"/>
      </w:pPr>
      <w:r>
        <w:rPr>
          <w:rFonts w:ascii="Times New Roman"/>
          <w:b w:val="false"/>
          <w:i w:val="false"/>
          <w:color w:val="000000"/>
          <w:sz w:val="28"/>
        </w:rPr>
        <w:t xml:space="preserve">     Тараптардың осы Келiсiмдi iске асыру бойынша iс-қимылдарын үйлестiру Еуразия экономикалық қоғамдастығын құру туралы шартқа қатысушы мемлекеттердiң орталық (ұлттық) банктерi басшыларының кеңесiне (бұдан әрi - Кеңес) жүктеледi. </w:t>
      </w:r>
      <w:r>
        <w:br/>
      </w:r>
      <w:r>
        <w:rPr>
          <w:rFonts w:ascii="Times New Roman"/>
          <w:b w:val="false"/>
          <w:i w:val="false"/>
          <w:color w:val="000000"/>
          <w:sz w:val="28"/>
        </w:rPr>
        <w:t xml:space="preserve">
      Кеңес өзiнiң отырыстарында Тараптардың осы Келiсiмге сәйкес өздерiне жүктелген мiндеттемелерiн орындауын, сондай-ақ, егер оларды орындамау орын алса, олардың себептерiн қарайды.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Осы Келiсiм Тараптардың өздерi қатысушылары болып табылатын басқа халықаралық шарттар бойынша құқықтары мен мiндеттемелерiн қозғамайды.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Осы Келiсiмдi түсiнуге және орындауға байланысты даулы мәселелер мүдделi Тараптардың консультациялары және келiссөздерi арқылы шешiледi, ал келiсiмге келмеген жағдайда дауды ЕурАзЭҚ Соты қарайды.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Тараптардың өзара уағдаластығы бойынша осы Келiсiмге өзгерiстер мен толықтырулар енгiзуге болады, олар жеке хаттамалармен ресiмделедi.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Осы Келiсiм оның күшiне енуi үшiн қажеттi мемлекет iшiндегi рәсiмдердi Тараптардың орындағаны туралы соңғы жазбаша хабарламаны депозитарийге сақтауға өткiзген күнiнен бастап күшiне енедi.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Осы Келiсiм ЕурАзЭҚ-қа мүшелiкке қабылданған кез келген мемлекеттiң қосылуы үшiн ашық. Осы Келiсiмге қосылу туралы құжаттар депозитарийге сақтауға тапсырылады. </w:t>
      </w:r>
      <w:r>
        <w:br/>
      </w:r>
      <w:r>
        <w:rPr>
          <w:rFonts w:ascii="Times New Roman"/>
          <w:b w:val="false"/>
          <w:i w:val="false"/>
          <w:color w:val="000000"/>
          <w:sz w:val="28"/>
        </w:rPr>
        <w:t xml:space="preserve">
      Қосылған мемлекеттерге қатысты осы Келiсiм депозитарий олардан қосылу туралы құжат алған күнiнен бастап күшiне енедi. </w:t>
      </w:r>
      <w:r>
        <w:br/>
      </w:r>
      <w:r>
        <w:rPr>
          <w:rFonts w:ascii="Times New Roman"/>
          <w:b w:val="false"/>
          <w:i w:val="false"/>
          <w:color w:val="000000"/>
          <w:sz w:val="28"/>
        </w:rPr>
        <w:t xml:space="preserve">
      200 жылғы "___"_________ ___________қаласында бiр түпнұсқа данада орыс тiлiнде жасалды. </w:t>
      </w:r>
      <w:r>
        <w:br/>
      </w:r>
      <w:r>
        <w:rPr>
          <w:rFonts w:ascii="Times New Roman"/>
          <w:b w:val="false"/>
          <w:i w:val="false"/>
          <w:color w:val="000000"/>
          <w:sz w:val="28"/>
        </w:rPr>
        <w:t xml:space="preserve">
      Осы Келiсiмнiң түпнұсқа данасы депозитарийде сақталады, ол әрбiр Тарапқа оның куәландырылған көшiрмесiн жiбередi. </w:t>
      </w:r>
    </w:p>
    <w:p>
      <w:pPr>
        <w:spacing w:after="0"/>
        <w:ind w:left="0"/>
        <w:jc w:val="both"/>
      </w:pPr>
      <w:r>
        <w:rPr>
          <w:rFonts w:ascii="Times New Roman"/>
          <w:b w:val="false"/>
          <w:i/>
          <w:color w:val="000000"/>
          <w:sz w:val="28"/>
        </w:rPr>
        <w:t xml:space="preserve">       Беларусь Республикасының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Ұлттық банкi үшiн </w:t>
      </w:r>
    </w:p>
    <w:p>
      <w:pPr>
        <w:spacing w:after="0"/>
        <w:ind w:left="0"/>
        <w:jc w:val="both"/>
      </w:pPr>
      <w:r>
        <w:rPr>
          <w:rFonts w:ascii="Times New Roman"/>
          <w:b w:val="false"/>
          <w:i/>
          <w:color w:val="000000"/>
          <w:sz w:val="28"/>
        </w:rPr>
        <w:t xml:space="preserve">      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Ұлттық Банкi үшiн </w:t>
      </w:r>
    </w:p>
    <w:p>
      <w:pPr>
        <w:spacing w:after="0"/>
        <w:ind w:left="0"/>
        <w:jc w:val="both"/>
      </w:pPr>
      <w:r>
        <w:rPr>
          <w:rFonts w:ascii="Times New Roman"/>
          <w:b w:val="false"/>
          <w:i/>
          <w:color w:val="000000"/>
          <w:sz w:val="28"/>
        </w:rPr>
        <w:t xml:space="preserve">      Қырғыз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Ұлттық банкi үшiн </w:t>
      </w:r>
    </w:p>
    <w:p>
      <w:pPr>
        <w:spacing w:after="0"/>
        <w:ind w:left="0"/>
        <w:jc w:val="both"/>
      </w:pPr>
      <w:r>
        <w:rPr>
          <w:rFonts w:ascii="Times New Roman"/>
          <w:b w:val="false"/>
          <w:i/>
          <w:color w:val="000000"/>
          <w:sz w:val="28"/>
        </w:rPr>
        <w:t xml:space="preserve">      Ресей Федерациясының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Орталық банкi үшiн </w:t>
      </w:r>
    </w:p>
    <w:p>
      <w:pPr>
        <w:spacing w:after="0"/>
        <w:ind w:left="0"/>
        <w:jc w:val="both"/>
      </w:pPr>
      <w:r>
        <w:rPr>
          <w:rFonts w:ascii="Times New Roman"/>
          <w:b w:val="false"/>
          <w:i/>
          <w:color w:val="000000"/>
          <w:sz w:val="28"/>
        </w:rPr>
        <w:t xml:space="preserve">      Тәжiкстан Республикасының        Тәжiкстанның  </w:t>
      </w:r>
      <w:r>
        <w:br/>
      </w:r>
      <w:r>
        <w:rPr>
          <w:rFonts w:ascii="Times New Roman"/>
          <w:b w:val="false"/>
          <w:i w:val="false"/>
          <w:color w:val="000000"/>
          <w:sz w:val="28"/>
        </w:rPr>
        <w:t>
</w:t>
      </w:r>
      <w:r>
        <w:rPr>
          <w:rFonts w:ascii="Times New Roman"/>
          <w:b w:val="false"/>
          <w:i/>
          <w:color w:val="000000"/>
          <w:sz w:val="28"/>
        </w:rPr>
        <w:t xml:space="preserve">      Yкiметi үшiн                     Ұлттық банкi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