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76be" w14:textId="ba57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қарудың, оқ-дәрiлердiң және жарылғыш заттардың заңсыз айналымына қарсы күрестегi ынтымақтастығы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қарашадағы N 1083 Қаулысы. Күші жойылды - Қазақстан Республикасы Үкіметінің 2008 жылғы 26 тамыздағы N 767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2008.08.26  </w:t>
      </w:r>
      <w:r>
        <w:rPr>
          <w:rFonts w:ascii="Times New Roman"/>
          <w:b w:val="false"/>
          <w:i w:val="false"/>
          <w:color w:val="ff0000"/>
          <w:sz w:val="28"/>
        </w:rPr>
        <w:t xml:space="preserve">N 767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Шанхай ынтымақтастық ұйымына мүше мемлекеттердiң қарудың, оқ-дәрiлердiң және жарылғыш заттардың заңсыз айналымына қарсы күрестегi ынтымақтастығы туралы келiсiмнiң жобасы мақұлдансын. </w:t>
      </w:r>
      <w:r>
        <w:br/>
      </w:r>
      <w:r>
        <w:rPr>
          <w:rFonts w:ascii="Times New Roman"/>
          <w:b w:val="false"/>
          <w:i w:val="false"/>
          <w:color w:val="000000"/>
          <w:sz w:val="28"/>
        </w:rPr>
        <w:t xml:space="preserve">
      2. Қазақстан Республикасы Ұлттық қауiпсiздiк комитетiнiң төрағасы Амангелдi Смағұлұлы Шабдарбаевқа қағидаттық сипаты жоқ өзгерiстер мен толықтырулар енгiзуге рұқсат бере отырып, Қазақстан Республикасының Үкiметi атынан Шанхай ынтымақтастық ұйымына мүше мемлекеттердiң қарудың, оқ-дәрiлердiң және жарылғыш заттардың заңсыз айналымына қарсы күрестегi ынтымақтастығы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15 қарашадағы  </w:t>
      </w:r>
      <w:r>
        <w:br/>
      </w:r>
      <w:r>
        <w:rPr>
          <w:rFonts w:ascii="Times New Roman"/>
          <w:b w:val="false"/>
          <w:i w:val="false"/>
          <w:color w:val="000000"/>
          <w:sz w:val="28"/>
        </w:rPr>
        <w:t xml:space="preserve">
N 1083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3" w:id="1"/>
    <w:p>
      <w:pPr>
        <w:spacing w:after="0"/>
        <w:ind w:left="0"/>
        <w:jc w:val="left"/>
      </w:pPr>
      <w:r>
        <w:rPr>
          <w:rFonts w:ascii="Times New Roman"/>
          <w:b/>
          <w:i w:val="false"/>
          <w:color w:val="000000"/>
        </w:rPr>
        <w:t xml:space="preserve"> 
  Шанхай ынтымақтастық ұйымына мүше мемлекеттердiң қарудың, оқ-дәрiлердiң және жарылғыш заттардың заңсыз айналымына қарсы күрестегi ынтымақтастығы туралы келiсiм </w:t>
      </w:r>
    </w:p>
    <w:bookmarkEnd w:id="1"/>
    <w:p>
      <w:pPr>
        <w:spacing w:after="0"/>
        <w:ind w:left="0"/>
        <w:jc w:val="both"/>
      </w:pPr>
      <w:r>
        <w:rPr>
          <w:rFonts w:ascii="Times New Roman"/>
          <w:b w:val="false"/>
          <w:i w:val="false"/>
          <w:color w:val="000000"/>
          <w:sz w:val="28"/>
        </w:rPr>
        <w:t xml:space="preserve">      Шанхай ынтымақтастық ұйымына мүше мемлекеттердiң үкiметтерi (бұдан әрi - Тараптар), </w:t>
      </w:r>
      <w:r>
        <w:br/>
      </w:r>
      <w:r>
        <w:rPr>
          <w:rFonts w:ascii="Times New Roman"/>
          <w:b w:val="false"/>
          <w:i w:val="false"/>
          <w:color w:val="000000"/>
          <w:sz w:val="28"/>
        </w:rPr>
        <w:t xml:space="preserve">
      қарудың, оқ-дәрiлердiң және жарылғыш заттардың заңсыз айналымы ауқымының кеңеюiне алаңдаушылық бiлдiре отырып, </w:t>
      </w:r>
      <w:r>
        <w:br/>
      </w:r>
      <w:r>
        <w:rPr>
          <w:rFonts w:ascii="Times New Roman"/>
          <w:b w:val="false"/>
          <w:i w:val="false"/>
          <w:color w:val="000000"/>
          <w:sz w:val="28"/>
        </w:rPr>
        <w:t xml:space="preserve">
      қарудың, оқ-дәрiлердiң және жарылғыш заттардың заңсыз айналымы Тараптар мемлекеттерiнiң қауiпсiздiгiне айтарлықтай қауiп төндiретiнiн сезiне отырып, </w:t>
      </w:r>
      <w:r>
        <w:br/>
      </w:r>
      <w:r>
        <w:rPr>
          <w:rFonts w:ascii="Times New Roman"/>
          <w:b w:val="false"/>
          <w:i w:val="false"/>
          <w:color w:val="000000"/>
          <w:sz w:val="28"/>
        </w:rPr>
        <w:t xml:space="preserve">
      қарудың, оқ-дәрiлердiң және жарылғыш заттардың заңсыз айналымына қарсы күреске бағытталған тиiмдi шараларды қабылдауда мүдделiлiктi негiзге ала отырып,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халықаралық құқықтың жалпыға бiрдей танылған қағидаттары мен нормаларын назарға ала отырып, </w:t>
      </w:r>
      <w:r>
        <w:br/>
      </w:r>
      <w:r>
        <w:rPr>
          <w:rFonts w:ascii="Times New Roman"/>
          <w:b w:val="false"/>
          <w:i w:val="false"/>
          <w:color w:val="000000"/>
          <w:sz w:val="28"/>
        </w:rPr>
        <w:t xml:space="preserve">
      мына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үшiн қолданылатын ұғымдар мынаны бiлдiредi: </w:t>
      </w:r>
      <w:r>
        <w:br/>
      </w:r>
      <w:r>
        <w:rPr>
          <w:rFonts w:ascii="Times New Roman"/>
          <w:b w:val="false"/>
          <w:i w:val="false"/>
          <w:color w:val="000000"/>
          <w:sz w:val="28"/>
        </w:rPr>
        <w:t xml:space="preserve">
      қару - ұңғы арнасындағы лақтырғыш зарядтың жануы кезiнде пайда болатын газдар есебiнен бағытталған қозғалысқа түсетiн снарядпен арақашықтықтан нысананы механикалық зақымдауға арналған зат, сондай-ақ оның негiзгi бөлiктерi; </w:t>
      </w:r>
      <w:r>
        <w:br/>
      </w:r>
      <w:r>
        <w:rPr>
          <w:rFonts w:ascii="Times New Roman"/>
          <w:b w:val="false"/>
          <w:i w:val="false"/>
          <w:color w:val="000000"/>
          <w:sz w:val="28"/>
        </w:rPr>
        <w:t xml:space="preserve">
      оқ-дәрiлер - нысананы зақымдауға арналған және жарылатын, лақтырылатын пиротехникалық немесе сындырғыш зарядтарды құрайтын қару-жарақ заттары және лақтырылатын жабдық не олардың тipкeci; </w:t>
      </w:r>
      <w:r>
        <w:br/>
      </w:r>
      <w:r>
        <w:rPr>
          <w:rFonts w:ascii="Times New Roman"/>
          <w:b w:val="false"/>
          <w:i w:val="false"/>
          <w:color w:val="000000"/>
          <w:sz w:val="28"/>
        </w:rPr>
        <w:t xml:space="preserve">
      жарылғыш зат - конденсацияланған химиялық зат немесе сыртқы ықпалдың әсерiнен белгiлi бiр жағдайда тез өз бетiнше таралатын химиялық құбылысқа - зор көлемде жылу және газ тәрiздес өнiмдер бөле отырып, жарылысқа айналатын осындай заттардың қоспасы; </w:t>
      </w:r>
      <w:r>
        <w:br/>
      </w:r>
      <w:r>
        <w:rPr>
          <w:rFonts w:ascii="Times New Roman"/>
          <w:b w:val="false"/>
          <w:i w:val="false"/>
          <w:color w:val="000000"/>
          <w:sz w:val="28"/>
        </w:rPr>
        <w:t xml:space="preserve">
      қарудың, оқ-дәрiлердiң және жарылғыш заттардың заңсыз айналымы - қаруды, оқ-дәрiлердi және жарылғыш заттарды Тараптар мемлекеттерiнiң ұлттық заңнамасын бұза отырып, жүзеге асырылатын әзiрлеу немесе жөндеу, өткiзу, беру, сатып алу, сақтау, алып жүру, тасымалдау.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 мемлекеттерiнiң ұлттық заңнамасы мен халықаралық мiндеттемелерiне, сондай-ақ осы Келiсiмге сәйкес қарудың, оқ-дәрiлердiң және жарылғыш заттардың заңсыз айналымына қарсы күресте ынтымақтастықты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Қарудың, оқ-дәрiлердiң және жарылғыш заттардың заңсыз айналымына қарсы күресте ынтымақтастық мынадай негiзгi бағыттар бойынша жүзеге асырылады: </w:t>
      </w:r>
      <w:r>
        <w:br/>
      </w:r>
      <w:r>
        <w:rPr>
          <w:rFonts w:ascii="Times New Roman"/>
          <w:b w:val="false"/>
          <w:i w:val="false"/>
          <w:color w:val="000000"/>
          <w:sz w:val="28"/>
        </w:rPr>
        <w:t xml:space="preserve">
      келiсiлген шараларды әзiрлеу; </w:t>
      </w:r>
      <w:r>
        <w:br/>
      </w:r>
      <w:r>
        <w:rPr>
          <w:rFonts w:ascii="Times New Roman"/>
          <w:b w:val="false"/>
          <w:i w:val="false"/>
          <w:color w:val="000000"/>
          <w:sz w:val="28"/>
        </w:rPr>
        <w:t xml:space="preserve">
      Тараптар мемлекеттерi құзыреттi органдарының қызметiн үйлестiру; </w:t>
      </w:r>
      <w:r>
        <w:br/>
      </w:r>
      <w:r>
        <w:rPr>
          <w:rFonts w:ascii="Times New Roman"/>
          <w:b w:val="false"/>
          <w:i w:val="false"/>
          <w:color w:val="000000"/>
          <w:sz w:val="28"/>
        </w:rPr>
        <w:t xml:space="preserve">
      ынтымақтастықтың құқықтық негiздерiн жетiлдiру; </w:t>
      </w:r>
      <w:r>
        <w:br/>
      </w:r>
      <w:r>
        <w:rPr>
          <w:rFonts w:ascii="Times New Roman"/>
          <w:b w:val="false"/>
          <w:i w:val="false"/>
          <w:color w:val="000000"/>
          <w:sz w:val="28"/>
        </w:rPr>
        <w:t xml:space="preserve">
      Тараптар мемлекеттерi құзыреттi органдарының материалдық-техникалық базасын жетiлдiру; </w:t>
      </w:r>
      <w:r>
        <w:br/>
      </w:r>
      <w:r>
        <w:rPr>
          <w:rFonts w:ascii="Times New Roman"/>
          <w:b w:val="false"/>
          <w:i w:val="false"/>
          <w:color w:val="000000"/>
          <w:sz w:val="28"/>
        </w:rPr>
        <w:t xml:space="preserve">
      Тараптар мемлекеттерi құзыреттi органдарының қызметiн ғылыми-техникалық, ақпараттық және талдамалық қамтамасыз ету; </w:t>
      </w:r>
      <w:r>
        <w:br/>
      </w:r>
      <w:r>
        <w:rPr>
          <w:rFonts w:ascii="Times New Roman"/>
          <w:b w:val="false"/>
          <w:i w:val="false"/>
          <w:color w:val="000000"/>
          <w:sz w:val="28"/>
        </w:rPr>
        <w:t xml:space="preserve">
      халықаралық ынтымақтастықты дамыту; </w:t>
      </w:r>
      <w:r>
        <w:br/>
      </w:r>
      <w:r>
        <w:rPr>
          <w:rFonts w:ascii="Times New Roman"/>
          <w:b w:val="false"/>
          <w:i w:val="false"/>
          <w:color w:val="000000"/>
          <w:sz w:val="28"/>
        </w:rPr>
        <w:t xml:space="preserve">
      қарудың, оқ-дәрiлердiң және жарылғыш заттардың заңсыз айналымына қарсы күрес мәселелерi бойынша Тараптар мемлекеттерiнiң ұлттық заңнамасын үйлесiмдi ету; </w:t>
      </w:r>
      <w:r>
        <w:br/>
      </w:r>
      <w:r>
        <w:rPr>
          <w:rFonts w:ascii="Times New Roman"/>
          <w:b w:val="false"/>
          <w:i w:val="false"/>
          <w:color w:val="000000"/>
          <w:sz w:val="28"/>
        </w:rPr>
        <w:t xml:space="preserve">
      халықаралық форумдарда сөз сөйлеу үшiн келiсiлген ұстанымдарды әзiрлеу.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Қарудың, оқ-дәрiлердiң және жарылғыш заттардың заңсыз айналымына қарсы күресте ынтымақтастық Тараптар мемлекеттерiнiң ұлттық заңнамасына сәйкес мынадай нысандарда жүзеге асырылады: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дайындалып жатқан немесе жасалған қылмыстар және оған қатысты адамдар мен ұйымдар туралы; </w:t>
      </w:r>
      <w:r>
        <w:br/>
      </w:r>
      <w:r>
        <w:rPr>
          <w:rFonts w:ascii="Times New Roman"/>
          <w:b w:val="false"/>
          <w:i w:val="false"/>
          <w:color w:val="000000"/>
          <w:sz w:val="28"/>
        </w:rPr>
        <w:t xml:space="preserve">
      қаруды, оқ-дәрiлердi және жарылғыш заттарды заңсыз өндiретiн жерлер туралы; </w:t>
      </w:r>
      <w:r>
        <w:br/>
      </w:r>
      <w:r>
        <w:rPr>
          <w:rFonts w:ascii="Times New Roman"/>
          <w:b w:val="false"/>
          <w:i w:val="false"/>
          <w:color w:val="000000"/>
          <w:sz w:val="28"/>
        </w:rPr>
        <w:t xml:space="preserve">
      олардың зақым келтiру қасиеттерiн арттыру үшiн қаруды және оқ-дәрiлердi қайта жасаудың анықталған заңсыз жаңа әдiстерi туралы; </w:t>
      </w:r>
      <w:r>
        <w:br/>
      </w:r>
      <w:r>
        <w:rPr>
          <w:rFonts w:ascii="Times New Roman"/>
          <w:b w:val="false"/>
          <w:i w:val="false"/>
          <w:color w:val="000000"/>
          <w:sz w:val="28"/>
        </w:rPr>
        <w:t xml:space="preserve">
      қарудың, оқ-дәрiлердiң және жарылғыш заттардың айналымы саласында қылмыстардың жасалуына ықпал ететiн анықталған құқық бұзушылықтар туралы; </w:t>
      </w:r>
      <w:r>
        <w:br/>
      </w:r>
      <w:r>
        <w:rPr>
          <w:rFonts w:ascii="Times New Roman"/>
          <w:b w:val="false"/>
          <w:i w:val="false"/>
          <w:color w:val="000000"/>
          <w:sz w:val="28"/>
        </w:rPr>
        <w:t xml:space="preserve">
      қарудың, оқ-дәрiлердiң және жарылғыш заттардың заңсыз айналымы фактiлерiн алдын алудың, анықтаудың, жолын кесудiң және тексерудiң жаңа әдiстерiн әзiрлеу туралы; </w:t>
      </w:r>
      <w:r>
        <w:br/>
      </w:r>
      <w:r>
        <w:rPr>
          <w:rFonts w:ascii="Times New Roman"/>
          <w:b w:val="false"/>
          <w:i w:val="false"/>
          <w:color w:val="000000"/>
          <w:sz w:val="28"/>
        </w:rPr>
        <w:t xml:space="preserve">
      өзара қызығушылық тудыратын өзге де ақпаратпен алмасу; </w:t>
      </w:r>
      <w:r>
        <w:br/>
      </w:r>
      <w:r>
        <w:rPr>
          <w:rFonts w:ascii="Times New Roman"/>
          <w:b w:val="false"/>
          <w:i w:val="false"/>
          <w:color w:val="000000"/>
          <w:sz w:val="28"/>
        </w:rPr>
        <w:t xml:space="preserve">
      2) келiсiлген жедел-iздестiру және өзге де iс-шараларды өткiзу; </w:t>
      </w:r>
      <w:r>
        <w:br/>
      </w:r>
      <w:r>
        <w:rPr>
          <w:rFonts w:ascii="Times New Roman"/>
          <w:b w:val="false"/>
          <w:i w:val="false"/>
          <w:color w:val="000000"/>
          <w:sz w:val="28"/>
        </w:rPr>
        <w:t xml:space="preserve">
      3) жекелеген уағдаластықтар негiзiнде материалдық-техникалық және консультативтiк көмек көрсету, сондай-ақ сараптамалық зерттеулердi жүргiзуге жәрдемдесу; </w:t>
      </w:r>
      <w:r>
        <w:br/>
      </w:r>
      <w:r>
        <w:rPr>
          <w:rFonts w:ascii="Times New Roman"/>
          <w:b w:val="false"/>
          <w:i w:val="false"/>
          <w:color w:val="000000"/>
          <w:sz w:val="28"/>
        </w:rPr>
        <w:t xml:space="preserve">
      4) тәжiрибе, оның iшiнде қарудың, оқ-дәрiлердiң және жарылғыш заттардың заңсыз айналымына қарсы күрес мәселелерi бойынша кеңестер, конференциялар және семинарлар өткiзу жолымен алмасу; </w:t>
      </w:r>
      <w:r>
        <w:br/>
      </w:r>
      <w:r>
        <w:rPr>
          <w:rFonts w:ascii="Times New Roman"/>
          <w:b w:val="false"/>
          <w:i w:val="false"/>
          <w:color w:val="000000"/>
          <w:sz w:val="28"/>
        </w:rPr>
        <w:t xml:space="preserve">
      5) заңнамалық, нормативтiк құқықтық кесiмдермен, әдiстемелiк ұсынымдармен алмасу, қарудың, оқ-дәрiлердiң және жарылғыш заттардың заңсыз айналымына қарсы күрес мәселелерi жөнiнде оқу және ғылыми әдебиеттер сатып алуға жәрдемдесу; </w:t>
      </w:r>
      <w:r>
        <w:br/>
      </w:r>
      <w:r>
        <w:rPr>
          <w:rFonts w:ascii="Times New Roman"/>
          <w:b w:val="false"/>
          <w:i w:val="false"/>
          <w:color w:val="000000"/>
          <w:sz w:val="28"/>
        </w:rPr>
        <w:t xml:space="preserve">
      6) кадрларды даярлау, қайта даярлау және олардың бiлiктiлiгiн, оның iшiнде тағылымдамаларды ұйымдастыру жолымен арттыру; </w:t>
      </w:r>
      <w:r>
        <w:br/>
      </w:r>
      <w:r>
        <w:rPr>
          <w:rFonts w:ascii="Times New Roman"/>
          <w:b w:val="false"/>
          <w:i w:val="false"/>
          <w:color w:val="000000"/>
          <w:sz w:val="28"/>
        </w:rPr>
        <w:t xml:space="preserve">
      7) қарудың, оқ-дәрiлердiң және жарылғыш заттардың заңсыз айналымына қарсы күрес проблемалары бойынша өзара қызығушылық тудыратын бiрлескен ғылыми зерттеулер өткiзу; </w:t>
      </w:r>
      <w:r>
        <w:br/>
      </w:r>
      <w:r>
        <w:rPr>
          <w:rFonts w:ascii="Times New Roman"/>
          <w:b w:val="false"/>
          <w:i w:val="false"/>
          <w:color w:val="000000"/>
          <w:sz w:val="28"/>
        </w:rPr>
        <w:t xml:space="preserve">
      8) Шанхай ынтымақтастық ұйымы Өңiрлiк терроризмге қарсы құрылымының деректер банкiне террористiк актiлер жасалған кезде қарудың, оқ-дәрiлердiң және жарылғыш заттардың пайдаланылғаны туралы ақпаратты жiберу. </w:t>
      </w:r>
      <w:r>
        <w:br/>
      </w:r>
      <w:r>
        <w:rPr>
          <w:rFonts w:ascii="Times New Roman"/>
          <w:b w:val="false"/>
          <w:i w:val="false"/>
          <w:color w:val="000000"/>
          <w:sz w:val="28"/>
        </w:rPr>
        <w:t xml:space="preserve">
      Тараптар ынтымақтастықтың өзге де өзара тиiмдi нысандарын анықтауы және дамытуы мүмкiн.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Келiсiмде көзделген ынтымақтастық Тараптар мемлекеттерiнiң құзыреттi органдары арасында тiкелей жүзеге асырылады.  </w:t>
      </w:r>
      <w:r>
        <w:br/>
      </w:r>
      <w:r>
        <w:rPr>
          <w:rFonts w:ascii="Times New Roman"/>
          <w:b w:val="false"/>
          <w:i w:val="false"/>
          <w:color w:val="000000"/>
          <w:sz w:val="28"/>
        </w:rPr>
        <w:t xml:space="preserve">
      Тараптар осы Келiсiмнiң кyшiне енуi үшiн қажеттi мемлекетiшiлiк рәсiмдер орындалғаннан кейiн 30 күн iшiнде депозитарийге осы Келiсiмдi iске асыруға жауапты құзыреттi органдар туралы, сондай-ақ құзыреттi органдардың және/немесе олардың атауларының өзгеруi туралы жазбаша нысанда хабарлайды.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 құзыреттi органдарының арасындағы осы Келiсiм шеңберiндегi өзара iс-қимыл жәрдемдесу туралы сұрау салу негiзiнде, сондай-ақ Тараптардың бiрiнiң мемлекетi құзыреттi органының бастамасы бойынша хабардар ету жолымен екi жақты және көп жақты форматтарда жүзеге асырылады. </w:t>
      </w:r>
      <w:r>
        <w:br/>
      </w:r>
      <w:r>
        <w:rPr>
          <w:rFonts w:ascii="Times New Roman"/>
          <w:b w:val="false"/>
          <w:i w:val="false"/>
          <w:color w:val="000000"/>
          <w:sz w:val="28"/>
        </w:rPr>
        <w:t xml:space="preserve">
      Сұрау салу немесе ақпарат жазбаша нысанда жiберiледi. Сұрау салу немесе ақпарат кейiнге қалдырылмайтын жағдайда ауызша берiлуi мүмкiн, бiрақ 72 сағаттан кешiктiрмей, қажет болған кезде мәтiндi берудiң техникалық құралдарын пайдалана отырып, жазбаша қайталанып берiлуi тиiс. </w:t>
      </w:r>
      <w:r>
        <w:br/>
      </w:r>
      <w:r>
        <w:rPr>
          <w:rFonts w:ascii="Times New Roman"/>
          <w:b w:val="false"/>
          <w:i w:val="false"/>
          <w:color w:val="000000"/>
          <w:sz w:val="28"/>
        </w:rPr>
        <w:t xml:space="preserve">
      Сұрау салудың немесе ақпараттың түпнұсқалығына не мазмұнына күмән туындаған жағдайда көрсетiлген құжаттарды қосымша растау немесе түсiнiк беру сұралуы мүмкiн. </w:t>
      </w:r>
      <w:r>
        <w:br/>
      </w:r>
      <w:r>
        <w:rPr>
          <w:rFonts w:ascii="Times New Roman"/>
          <w:b w:val="false"/>
          <w:i w:val="false"/>
          <w:color w:val="000000"/>
          <w:sz w:val="28"/>
        </w:rPr>
        <w:t xml:space="preserve">
      Сұрау салу: </w:t>
      </w:r>
      <w:r>
        <w:br/>
      </w:r>
      <w:r>
        <w:rPr>
          <w:rFonts w:ascii="Times New Roman"/>
          <w:b w:val="false"/>
          <w:i w:val="false"/>
          <w:color w:val="000000"/>
          <w:sz w:val="28"/>
        </w:rPr>
        <w:t xml:space="preserve">
      сұрау салушы және сұрау салынушы құзыреттi органдардың атауларын; </w:t>
      </w:r>
      <w:r>
        <w:br/>
      </w:r>
      <w:r>
        <w:rPr>
          <w:rFonts w:ascii="Times New Roman"/>
          <w:b w:val="false"/>
          <w:i w:val="false"/>
          <w:color w:val="000000"/>
          <w:sz w:val="28"/>
        </w:rPr>
        <w:t xml:space="preserve">
      сұрау салудың мақсаты мен негiздемесiн; </w:t>
      </w:r>
      <w:r>
        <w:br/>
      </w:r>
      <w:r>
        <w:rPr>
          <w:rFonts w:ascii="Times New Roman"/>
          <w:b w:val="false"/>
          <w:i w:val="false"/>
          <w:color w:val="000000"/>
          <w:sz w:val="28"/>
        </w:rPr>
        <w:t xml:space="preserve">
      сұрау салынып отырған жәрдемдесудiң мазмұнын сипаттауды; </w:t>
      </w:r>
      <w:r>
        <w:br/>
      </w:r>
      <w:r>
        <w:rPr>
          <w:rFonts w:ascii="Times New Roman"/>
          <w:b w:val="false"/>
          <w:i w:val="false"/>
          <w:color w:val="000000"/>
          <w:sz w:val="28"/>
        </w:rPr>
        <w:t xml:space="preserve">
      сұрау салудың уақтылы және тиiсiнше орындалуы үшiн пайдасы болуы мүмкiн басқа ақпаратты; </w:t>
      </w:r>
      <w:r>
        <w:br/>
      </w:r>
      <w:r>
        <w:rPr>
          <w:rFonts w:ascii="Times New Roman"/>
          <w:b w:val="false"/>
          <w:i w:val="false"/>
          <w:color w:val="000000"/>
          <w:sz w:val="28"/>
        </w:rPr>
        <w:t xml:space="preserve">
      егер қажет болса, оның жасырындылық дәрежесiн көрсетудi қамтуы тиiс. </w:t>
      </w:r>
      <w:r>
        <w:br/>
      </w:r>
      <w:r>
        <w:rPr>
          <w:rFonts w:ascii="Times New Roman"/>
          <w:b w:val="false"/>
          <w:i w:val="false"/>
          <w:color w:val="000000"/>
          <w:sz w:val="28"/>
        </w:rPr>
        <w:t xml:space="preserve">
      Жазбаша нысанда берiлген сұрау салуға немесе ақпаратқа жiберушi құзыреттi орган бастығы немесе оның орынбасарлары қол қояды және/немесе осы құзыреттi органның елтаңбалы мөрiмен куәландырылады.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Сұрау салынушы құзыреттi орган сұрау салудың жылдам және мүмкiндiгiнше неғұрлым толық орындалуын қамтамасыз ету үшiн барлық қажеттi шараларды қабылдайды және ол түскен күннен бастап 30 тәулiктен аспайтын мерзiмде сұрау салушы құзыреттi органға оны қарау нәтижелерi туралы хабарлайды. </w:t>
      </w:r>
      <w:r>
        <w:br/>
      </w:r>
      <w:r>
        <w:rPr>
          <w:rFonts w:ascii="Times New Roman"/>
          <w:b w:val="false"/>
          <w:i w:val="false"/>
          <w:color w:val="000000"/>
          <w:sz w:val="28"/>
        </w:rPr>
        <w:t xml:space="preserve">
      Сұрау салушы құзыреттi орган сұрау салудың орындалуына кедергi келтiретiн немесе оның орындалуын елеулi кешiктiретiн жағдайлар туралы тез арада хабардар етiледi. </w:t>
      </w:r>
      <w:r>
        <w:br/>
      </w:r>
      <w:r>
        <w:rPr>
          <w:rFonts w:ascii="Times New Roman"/>
          <w:b w:val="false"/>
          <w:i w:val="false"/>
          <w:color w:val="000000"/>
          <w:sz w:val="28"/>
        </w:rPr>
        <w:t xml:space="preserve">
      Егер сұрау салудың орындалуы сұрау салынушы құзыреттi органның құзыретiне жатпаса, онда ол сұрау салуды өз мемлекетiнiң оны орындауға құзыреттi басқа органына бередi және бұл туралы сұрау салушы құзыреттi органға тез арада хабарлайды. </w:t>
      </w:r>
      <w:r>
        <w:br/>
      </w:r>
      <w:r>
        <w:rPr>
          <w:rFonts w:ascii="Times New Roman"/>
          <w:b w:val="false"/>
          <w:i w:val="false"/>
          <w:color w:val="000000"/>
          <w:sz w:val="28"/>
        </w:rPr>
        <w:t xml:space="preserve">
      Сұрау салынушы құзыреттi орган, оның пiкiрiнше, сұрау салудың орындалуы үшiн қажетті қосымша мәлiметтердi сұратуы мүмкін. </w:t>
      </w:r>
      <w:r>
        <w:br/>
      </w:r>
      <w:r>
        <w:rPr>
          <w:rFonts w:ascii="Times New Roman"/>
          <w:b w:val="false"/>
          <w:i w:val="false"/>
          <w:color w:val="000000"/>
          <w:sz w:val="28"/>
        </w:rPr>
        <w:t xml:space="preserve">
      Сұрау салудың орындалуы кезiнде оны орындау аумағында жүзеге асырылатын мемлекеттiң заңнамасы қолданылады. Егер сұрау салынушы құзыреттi орган мемлекетiнiң заңнамасына немесе халықаралық мiндеттемелерiне қарама-қайшы келмейтiн болса, сұрау салушы құзыреттi органның өтiнiшi бойынша оның мемлекетiнiң заңнамасы қолданылуы мүмкiн. </w:t>
      </w:r>
      <w:r>
        <w:br/>
      </w:r>
      <w:r>
        <w:rPr>
          <w:rFonts w:ascii="Times New Roman"/>
          <w:b w:val="false"/>
          <w:i w:val="false"/>
          <w:color w:val="000000"/>
          <w:sz w:val="28"/>
        </w:rPr>
        <w:t xml:space="preserve">
      Сұрау салынушы құзыреттi орган, егер сұрау салынушы құзыреттi органның мемлекеттiк заңнамасына қарама-қайшы келмейтiн болса, сұрау салушы құзыреттi орган өкiлдерiне сұрау салуды орындау кезiнде қатысуға рұқсат етуi мүмкiн.  </w:t>
      </w:r>
      <w:r>
        <w:br/>
      </w:r>
      <w:r>
        <w:rPr>
          <w:rFonts w:ascii="Times New Roman"/>
          <w:b w:val="false"/>
          <w:i w:val="false"/>
          <w:color w:val="000000"/>
          <w:sz w:val="28"/>
        </w:rPr>
        <w:t xml:space="preserve">
      Егер сұрау салынушы құзыреттi орган сұрау салудың орындалуы оның мемлекетiнiң егемендiгiне, қауiпсiздiгiне, қоғамдық тәртiбiне немесе басқа да елеулi мүдделерiне зиян келтiруi мүмкiн не сұрау салынушы құзыреттi орган мемлекетiнiң заңнамасы немесе халықаралық мiндеттемелерiне қарама-қайшы келедi деп пайымдаса, оның орындалуы кейiнге қалдырылуы немесе оны орындаудан толық немесе iшiнара бас тартылуы мүмкiн. </w:t>
      </w:r>
      <w:r>
        <w:br/>
      </w:r>
      <w:r>
        <w:rPr>
          <w:rFonts w:ascii="Times New Roman"/>
          <w:b w:val="false"/>
          <w:i w:val="false"/>
          <w:color w:val="000000"/>
          <w:sz w:val="28"/>
        </w:rPr>
        <w:t xml:space="preserve">
      Сондай-ақ, егер оған байланысты ол жасаған iс-әрекет сұрау салынушы құзыреттi орган мемлекетiнiң заңнамасы бойынша қылмыс болып табылмайтын болса, сұрау салуды орындаудан бас тартылуы мүмкiн. </w:t>
      </w:r>
      <w:r>
        <w:br/>
      </w:r>
      <w:r>
        <w:rPr>
          <w:rFonts w:ascii="Times New Roman"/>
          <w:b w:val="false"/>
          <w:i w:val="false"/>
          <w:color w:val="000000"/>
          <w:sz w:val="28"/>
        </w:rPr>
        <w:t xml:space="preserve">
      Егер осы баптың 7 немесе 8-абзацтарына сәйкес сұрау салуды орындаудан толық немесе iшiнара бас тартылса немесе оның орындалуы кейiнге қалдырылатын болса, сұрау салушы құзыреттi орган бұл туралы жазбаша нысанда хабардар етiледi.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Егер алынған ақпарат пен құжаттар жасырын сипатта болса немесе жiберушi Тарап олардың жария болуын қажет деп таппаса, әрбiр Тарап олардың құпиялылығын қамтамасыз етедi. Ақпарат пен құжаттардың жасырындылық дәрежесiн жiберушi Тарап анықтайды. </w:t>
      </w:r>
      <w:r>
        <w:br/>
      </w:r>
      <w:r>
        <w:rPr>
          <w:rFonts w:ascii="Times New Roman"/>
          <w:b w:val="false"/>
          <w:i w:val="false"/>
          <w:color w:val="000000"/>
          <w:sz w:val="28"/>
        </w:rPr>
        <w:t xml:space="preserve">
      Осы Келiсiм негiзiнде алынған ақпарат немесе сұрау салудың орындалу нәтижелерi олар сұратылған немесе берiлген мақсаттардан өзге мақсаттарда оларды берген Тараптың жазбаша келiсiмiнсiз пайдаланылмайды. </w:t>
      </w:r>
      <w:r>
        <w:br/>
      </w:r>
      <w:r>
        <w:rPr>
          <w:rFonts w:ascii="Times New Roman"/>
          <w:b w:val="false"/>
          <w:i w:val="false"/>
          <w:color w:val="000000"/>
          <w:sz w:val="28"/>
        </w:rPr>
        <w:t xml:space="preserve">
      Осы Келiсiм негiзiнде бiр Тарап басқа Тараптан алған ақпарат пен құжаттар оларды берген Тараптың алдын ала жазбаша келiсiмiнсiз үшiншi тарапқа беруге жатпайды.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әрбiр нақты жағдайда өзгеше тәртiп келiсiлмесе, Тараптар өз мемлекеттерiнiң аумақтарында осы Келiсiмнiң орындалуына байланысты шығыстарды дербес көтередi.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Келiсiмнiң шеңберiнде ынтымақтастықтың нәтижелерiн талдау және бағалау, сондай-ақ оны жетiлдiру жолдарын әзiрлеу мақсатында Тараптар консультациялар мен кеңестер өткiзуi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Келiсiмнiң ережелерiн түсiндiруге немесе қолдануға байланысты туындауы мүмкiн даулы мәселелердi консультациялар мен келiссөздер арқылы шешетiн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Тараптардың олар қатысушылары болып табылатын басқа да халықаралық шарттардан туындайтын құқықтары мен мiндеттемелерiн қозғамайды.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шеңберiнде ынтымақтастықты жүзеге асыру кезiнде Тараптар жұмыс тiлi ретiнде орыс және қытай тiлдерiн пайдаланады.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бөлiктерi болып табылатын хаттамалар түрiнде ресiмделетiн өзгерiстер енгiзiлуi мүмкiн және осы Келiсiмнiң 15-бабында белгiленген тәртiппен күшiне енедi.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белгiленбеген мерзiмге жасалады және осы Келiсiмнiң күшiне енуi үшiн қажеттi мемлекетiшiлiк рәсiмдердi Тараптардың орындағаны туралы жазбаша нысандағы төртiншi хабарламаны депозитарий алған күнiнен бастап 30-күнi күшiне енедi. </w:t>
      </w:r>
      <w:r>
        <w:br/>
      </w:r>
      <w:r>
        <w:rPr>
          <w:rFonts w:ascii="Times New Roman"/>
          <w:b w:val="false"/>
          <w:i w:val="false"/>
          <w:color w:val="000000"/>
          <w:sz w:val="28"/>
        </w:rPr>
        <w:t xml:space="preserve">
      Шанхай ынтымақтастық ұйымының Хатшылығы осы Келiсiмнiң депозитарийi болып табылады, ол осы Келiсiмге қол қойылған күннен бастап 15 күн iшiнде Тараптарға оның куәландырылған көшiрмелерiн жiбередi. </w:t>
      </w:r>
      <w:r>
        <w:br/>
      </w:r>
      <w:r>
        <w:rPr>
          <w:rFonts w:ascii="Times New Roman"/>
          <w:b w:val="false"/>
          <w:i w:val="false"/>
          <w:color w:val="000000"/>
          <w:sz w:val="28"/>
        </w:rPr>
        <w:t xml:space="preserve">
      Депозитарий Тараптан осы Келiсiмдi iске асыруға жауапты құзыреттi органдар туралы хабарламаны алған күнiнен бастап 15 күн iшiнде бұл туралы басқа Тараптарға хабарлайды. </w:t>
      </w:r>
      <w:r>
        <w:br/>
      </w:r>
      <w:r>
        <w:rPr>
          <w:rFonts w:ascii="Times New Roman"/>
          <w:b w:val="false"/>
          <w:i w:val="false"/>
          <w:color w:val="000000"/>
          <w:sz w:val="28"/>
        </w:rPr>
        <w:t xml:space="preserve">
      Осы Келiсiм 2001 жылғы 15 маусымдағы Терроризмге, сепаратизмге және экстремизмге қарсы күрес туралы Шанхай конвенциясына қатысушы болып табылатын мемлекеттердiң бiрiгуi үшiн ашық. Бiрiккен мемлекет үшiн осы Келiсiм депозитарий оның бiрiккендiгi туралы құжатты алған күнiнен бастап 30-күнi күшiне енедi. </w:t>
      </w:r>
      <w:r>
        <w:br/>
      </w:r>
      <w:r>
        <w:rPr>
          <w:rFonts w:ascii="Times New Roman"/>
          <w:b w:val="false"/>
          <w:i w:val="false"/>
          <w:color w:val="000000"/>
          <w:sz w:val="28"/>
        </w:rPr>
        <w:t xml:space="preserve">
      Осы Келiсiм Тараптардың кез келгенiне қатысты, ол Шанхай ынтымақтастық ұйымына мүше мемлекет болып табылатын кезде күшiнде болады.  </w:t>
      </w:r>
      <w:r>
        <w:br/>
      </w:r>
      <w:r>
        <w:rPr>
          <w:rFonts w:ascii="Times New Roman"/>
          <w:b w:val="false"/>
          <w:i w:val="false"/>
          <w:color w:val="000000"/>
          <w:sz w:val="28"/>
        </w:rPr>
        <w:t xml:space="preserve">
      200 "____"___________ ________ қаласында орыс және қытай тiлдерiнде бiр данада жасалды, бұл ретте екi мәтiннiң де күшi бiрдей.  </w:t>
      </w:r>
    </w:p>
    <w:p>
      <w:pPr>
        <w:spacing w:after="0"/>
        <w:ind w:left="0"/>
        <w:jc w:val="both"/>
      </w:pPr>
      <w:r>
        <w:rPr>
          <w:rFonts w:ascii="Times New Roman"/>
          <w:b w:val="false"/>
          <w:i w:val="false"/>
          <w:color w:val="000000"/>
          <w:sz w:val="28"/>
        </w:rPr>
        <w:t xml:space="preserve">      Қазақстан Республикасының      Қытай Халық Республикасының </w:t>
      </w:r>
      <w:r>
        <w:br/>
      </w:r>
      <w:r>
        <w:rPr>
          <w:rFonts w:ascii="Times New Roman"/>
          <w:b w:val="false"/>
          <w:i w:val="false"/>
          <w:color w:val="000000"/>
          <w:sz w:val="28"/>
        </w:rPr>
        <w:t xml:space="preserve">
           Yкiметi үшiн                    Үкiметi үшiн </w:t>
      </w:r>
    </w:p>
    <w:p>
      <w:pPr>
        <w:spacing w:after="0"/>
        <w:ind w:left="0"/>
        <w:jc w:val="both"/>
      </w:pPr>
      <w:r>
        <w:rPr>
          <w:rFonts w:ascii="Times New Roman"/>
          <w:b w:val="false"/>
          <w:i w:val="false"/>
          <w:color w:val="000000"/>
          <w:sz w:val="28"/>
        </w:rPr>
        <w:t xml:space="preserve">      Қырғыз Республикасының Үкiметi     Ресей Федерациясының </w:t>
      </w:r>
      <w:r>
        <w:br/>
      </w:r>
      <w:r>
        <w:rPr>
          <w:rFonts w:ascii="Times New Roman"/>
          <w:b w:val="false"/>
          <w:i w:val="false"/>
          <w:color w:val="000000"/>
          <w:sz w:val="28"/>
        </w:rPr>
        <w:t xml:space="preserve">
              үшін                          Yкiметi үшiн </w:t>
      </w:r>
    </w:p>
    <w:p>
      <w:pPr>
        <w:spacing w:after="0"/>
        <w:ind w:left="0"/>
        <w:jc w:val="both"/>
      </w:pPr>
      <w:r>
        <w:rPr>
          <w:rFonts w:ascii="Times New Roman"/>
          <w:b w:val="false"/>
          <w:i w:val="false"/>
          <w:color w:val="000000"/>
          <w:sz w:val="28"/>
        </w:rPr>
        <w:t xml:space="preserve">      Тәжiкстан Республикасының       Өзбекстан Республикасының </w:t>
      </w:r>
      <w:r>
        <w:br/>
      </w:r>
      <w:r>
        <w:rPr>
          <w:rFonts w:ascii="Times New Roman"/>
          <w:b w:val="false"/>
          <w:i w:val="false"/>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