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a7c7" w14:textId="710a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Иордан Хашимиттiк Корольдiгiнiң   Үкіметi арасындағы Сауда-экономикалық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қарашадағы N 1137 Қаулысы</w:t>
      </w:r>
    </w:p>
    <w:p>
      <w:pPr>
        <w:spacing w:after="0"/>
        <w:ind w:left="0"/>
        <w:jc w:val="both"/>
      </w:pPr>
      <w:bookmarkStart w:name="z16"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Иордан Хашимиттiк Корольдiгiнiң Үкiметi арасындағы Сауда-экономикалық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 Қазақстан Республикасының Yкiметi атынан Қазақстан Республикасының Үкiметi мен Иордан Хашимиттiк Корольдiгiнiң Yкiметi арасындағы Сауда-экономикалық ынтымақтастық туралы келiсiмге қол қойсын, оған қағидаттық сипаты жоқ өзгерiстер мен толықтырулар енгiзуге рұқсат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1137 қаулысымен     </w:t>
      </w:r>
      <w:r>
        <w:br/>
      </w:r>
      <w:r>
        <w:rPr>
          <w:rFonts w:ascii="Times New Roman"/>
          <w:b w:val="false"/>
          <w:i w:val="false"/>
          <w:color w:val="000000"/>
          <w:sz w:val="28"/>
        </w:rPr>
        <w:t xml:space="preserve">
мақұлданған       </w:t>
      </w:r>
      <w:r>
        <w:br/>
      </w:r>
      <w:r>
        <w:rPr>
          <w:rFonts w:ascii="Times New Roman"/>
          <w:b w:val="false"/>
          <w:i w:val="false"/>
          <w:color w:val="000000"/>
          <w:sz w:val="28"/>
        </w:rPr>
        <w:t xml:space="preserve">
      жоба </w:t>
      </w:r>
    </w:p>
    <w:bookmarkStart w:name="z1" w:id="1"/>
    <w:p>
      <w:pPr>
        <w:spacing w:after="0"/>
        <w:ind w:left="0"/>
        <w:jc w:val="left"/>
      </w:pPr>
      <w:r>
        <w:rPr>
          <w:rFonts w:ascii="Times New Roman"/>
          <w:b/>
          <w:i w:val="false"/>
          <w:color w:val="000000"/>
        </w:rPr>
        <w:t xml:space="preserve"> 
  Қазақстан Республикасының Yкiметi мен Иордан Хашимиттік </w:t>
      </w:r>
      <w:r>
        <w:br/>
      </w:r>
      <w:r>
        <w:rPr>
          <w:rFonts w:ascii="Times New Roman"/>
          <w:b/>
          <w:i w:val="false"/>
          <w:color w:val="000000"/>
        </w:rPr>
        <w:t xml:space="preserve">
Корольдiгiнiң Yкiметi арасындағы Сауда-экономикалық </w:t>
      </w:r>
      <w:r>
        <w:br/>
      </w:r>
      <w:r>
        <w:rPr>
          <w:rFonts w:ascii="Times New Roman"/>
          <w:b/>
          <w:i w:val="false"/>
          <w:color w:val="000000"/>
        </w:rPr>
        <w:t xml:space="preserve">
ынтымақтастық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Иордан Хашимиттiк Корольдiгiнiң Үкiметi, </w:t>
      </w:r>
      <w:r>
        <w:br/>
      </w:r>
      <w:r>
        <w:rPr>
          <w:rFonts w:ascii="Times New Roman"/>
          <w:b w:val="false"/>
          <w:i w:val="false"/>
          <w:color w:val="000000"/>
          <w:sz w:val="28"/>
        </w:rPr>
        <w:t xml:space="preserve">
      екi ел халықтарының арасындағы дәстүрлi достық қатынастарын нығайтуға және теңдiк пен өзара тиiмдiлiк қағидаттарының негiзiнде екі жақты сауда-экономикалық қатынастарын дамытуға ниет бiлдiре отырып, </w:t>
      </w:r>
      <w:r>
        <w:br/>
      </w:r>
      <w:r>
        <w:rPr>
          <w:rFonts w:ascii="Times New Roman"/>
          <w:b w:val="false"/>
          <w:i w:val="false"/>
          <w:color w:val="000000"/>
          <w:sz w:val="28"/>
        </w:rPr>
        <w:t xml:space="preserve">
      мына төмендегiлер туралы келiстi: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екi жақты сауданы дамыту үшiн барлық қажеттi шараларды қабылдайды және бұл үшiн өз мемлекеттерiнiң ұлттық заңнамаларына және жалпылай танылған халықаралық құқық нормаларына сәйкес барлық жағдайларды жасайды.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Тараптар сауда ынтымақтастығын дамыту үшiн барлық қажетті жағдайлар жасау мақсатында бiр-бiрiне өз мемлекеттерінің ұлттық заңнамаларына сәйкес мыналарға: </w:t>
      </w:r>
      <w:r>
        <w:br/>
      </w:r>
      <w:r>
        <w:rPr>
          <w:rFonts w:ascii="Times New Roman"/>
          <w:b w:val="false"/>
          <w:i w:val="false"/>
          <w:color w:val="000000"/>
          <w:sz w:val="28"/>
        </w:rPr>
        <w:t xml:space="preserve">
      а) экспортқа және\немесе импортқа салынатын кеден баждарына және басқа да алымдарына; </w:t>
      </w:r>
      <w:r>
        <w:br/>
      </w:r>
      <w:r>
        <w:rPr>
          <w:rFonts w:ascii="Times New Roman"/>
          <w:b w:val="false"/>
          <w:i w:val="false"/>
          <w:color w:val="000000"/>
          <w:sz w:val="28"/>
        </w:rPr>
        <w:t xml:space="preserve">
      b) кедендiк тазартуды, транзиттi, қоймаға жинауды және қайта тиеуді қоса алғанда, импорт пен экспортқа қатысты ресмилiктерге; </w:t>
      </w:r>
      <w:r>
        <w:br/>
      </w:r>
      <w:r>
        <w:rPr>
          <w:rFonts w:ascii="Times New Roman"/>
          <w:b w:val="false"/>
          <w:i w:val="false"/>
          <w:color w:val="000000"/>
          <w:sz w:val="28"/>
        </w:rPr>
        <w:t xml:space="preserve">
      с) импортталатын тауарларға қатысты қолданылатын салықтарға және басқа iшкi алымдарға; </w:t>
      </w:r>
      <w:r>
        <w:br/>
      </w:r>
      <w:r>
        <w:rPr>
          <w:rFonts w:ascii="Times New Roman"/>
          <w:b w:val="false"/>
          <w:i w:val="false"/>
          <w:color w:val="000000"/>
          <w:sz w:val="28"/>
        </w:rPr>
        <w:t xml:space="preserve">
      d) өз мемлекеттерiнiң ұлттық заңнамаларына сәйкес экспортқа және/немесе импортқа лицензияларды беруге қатысты барлық мәселелер бойынша неғұрлым қолайлы ұлттық режим ұсынады. </w:t>
      </w:r>
      <w:r>
        <w:br/>
      </w:r>
      <w:r>
        <w:rPr>
          <w:rFonts w:ascii="Times New Roman"/>
          <w:b w:val="false"/>
          <w:i w:val="false"/>
          <w:color w:val="000000"/>
          <w:sz w:val="28"/>
        </w:rPr>
        <w:t xml:space="preserve">
      2. Неғұрлым қолайлы режимi мыналарды қамтымайды: </w:t>
      </w:r>
      <w:r>
        <w:br/>
      </w:r>
      <w:r>
        <w:rPr>
          <w:rFonts w:ascii="Times New Roman"/>
          <w:b w:val="false"/>
          <w:i w:val="false"/>
          <w:color w:val="000000"/>
          <w:sz w:val="28"/>
        </w:rPr>
        <w:t xml:space="preserve">
      а) шекара маңы саудасын және тасымалдауды жеңiлдету үшiн Тараптардың бiрiнiң көршiлес мемлекеттерге беретiн артықшылықтар; </w:t>
      </w:r>
      <w:r>
        <w:br/>
      </w:r>
      <w:r>
        <w:rPr>
          <w:rFonts w:ascii="Times New Roman"/>
          <w:b w:val="false"/>
          <w:i w:val="false"/>
          <w:color w:val="000000"/>
          <w:sz w:val="28"/>
        </w:rPr>
        <w:t xml:space="preserve">
      b) Тараптардың әрқайсысы мемлекетiнiң кеден одағындағы, еркiн сауда аймағындағы немесе сауда-экономикалық қатынастың өзге нысандарындағы мүшелiлiгiнiң негiзiнде үшiншi мемлекетке ұсынатын артықшылығы.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Тауарлардың экспорты және/немесе импорты өз мемлекеттерiнiң ұлттық заңнамаларына сәйкес Тараптар мемлекеттерiнiң жеке және заңды тұлғаларының арасында жасалған келiсiм-шарттардың талаптары бойынша жасалады. Бұл ретте Тараптар мемлекеттерiнiң жеке және заңды тұлғаларының арасында жасалған келiсiм-шарттардан туындайтын мiндеттемелер бойынша Тараптар жауап бермейдi.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арасындағы сауда ынтымақтастығының нәтижесiндегi барлық есеп айырысулар, төлемдер мен аударымдар еркiн айырбасталымды валютада, егер Тараптар өзгеше келiспесе, Тараптар мемлекеттерiнiң заңнамаларына және тиiстi халықаралық практикаға сәйкес жүзеге асырылады.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сыртқы сауда қызметiн реттейтiн саладағы Тараптар мемлекеттерiнде қолданылатын ұлттық заңнама туралы ақпаратпен жүйелi түрде алмасады.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Екi жақты сауда қатынастарының тарифтiк және тарифтiк емес ережелерiн iске асыру, статистикалық ақпаратпен алмасу, кедендiк ресмилiктердi iске асыру мақсатында Тараптар 1983 жылғы 14 маусымда </w:t>
      </w:r>
      <w:r>
        <w:br/>
      </w:r>
      <w:r>
        <w:rPr>
          <w:rFonts w:ascii="Times New Roman"/>
          <w:b w:val="false"/>
          <w:i w:val="false"/>
          <w:color w:val="000000"/>
          <w:sz w:val="28"/>
        </w:rPr>
        <w:t xml:space="preserve">
Брюсселде жасалған Тауарларды сипаттау және кодтаудың үйлестiрiлген жүйесi туралы халықаралық конвенцияны қолдануға келiстi.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мемлекеттерiнiң ұлттық заңнамаларының шеңберiнде өз мемлекеттерiнiң аумағында сауда жәрмеңкелерiн, көрмелердi ұйымдастыруға және жүргiзуге жәрдем көрсетедi, сондай-ақ сауда делегацияларының сапарларын жүргiзуге жәрдемдеседi. </w:t>
      </w:r>
      <w:r>
        <w:br/>
      </w:r>
      <w:r>
        <w:rPr>
          <w:rFonts w:ascii="Times New Roman"/>
          <w:b w:val="false"/>
          <w:i w:val="false"/>
          <w:color w:val="000000"/>
          <w:sz w:val="28"/>
        </w:rPr>
        <w:t xml:space="preserve">
      Әрбiр Тарап өз мемлекеттерiнiң ұлттық заңнамаларына сәйкес көрме үлгiлерiн және осындай жәрмеңкелерге, көрмелерге және басқа да осыған ұқсас көрме мақсаттарына арналған екiншi Тарап уақытша әкелетiн тауарлардың үлгiлерiн кеден баждары мен салықтарынан босатады.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мемлекеттерiнiң ұлттық заңнамаларына, сондай-ақ олар қатысушылары болып табылатын халықаралық келiсiмдерге сәйкес Тараптар мемлекеттерiнiң жеке және заңды тұлғаларының меншiгi болып табылатын патенттердi, сауда белгiлерiн, авторлық құқықтарды және коммерциялық құпияларды қорғауды және тиiстi түрде пайдалануды кепiлдендiру үшiн қажеттi шаралар қабылдайды. </w:t>
      </w:r>
    </w:p>
    <w:bookmarkStart w:name="z10"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осы Келiсiмдi iске асыруға жәрдемдесу мақсатында бұдан әрi "Бiрлескен комиссия" деп аталатын сауда-экономикалық, мәдени-гуманитарлық ынтымақтастық жөнiндегi бiрлескен қазақстан-иордан үкiметаралық комиссиясын құрады. </w:t>
      </w:r>
      <w:r>
        <w:br/>
      </w:r>
      <w:r>
        <w:rPr>
          <w:rFonts w:ascii="Times New Roman"/>
          <w:b w:val="false"/>
          <w:i w:val="false"/>
          <w:color w:val="000000"/>
          <w:sz w:val="28"/>
        </w:rPr>
        <w:t xml:space="preserve">
      Бiрлескен комиссия жылына бiр рет немесе кез келген Тараптың сұрау салуы бойынша Тараптар мемлекеттерiнiң аумағында кезекпен кездесулер өткiзедi. </w:t>
      </w:r>
      <w:r>
        <w:br/>
      </w:r>
      <w:r>
        <w:rPr>
          <w:rFonts w:ascii="Times New Roman"/>
          <w:b w:val="false"/>
          <w:i w:val="false"/>
          <w:color w:val="000000"/>
          <w:sz w:val="28"/>
        </w:rPr>
        <w:t xml:space="preserve">
      а) Бiрлескен Комиссия осы Келiсiмдi iске асыруды үйлестiредi осы Келiсiмнiң ережелерiн орындау мақсатында Тараптар қабылдауы мүмкiн шараларды қарастырады; </w:t>
      </w:r>
      <w:r>
        <w:br/>
      </w:r>
      <w:r>
        <w:rPr>
          <w:rFonts w:ascii="Times New Roman"/>
          <w:b w:val="false"/>
          <w:i w:val="false"/>
          <w:color w:val="000000"/>
          <w:sz w:val="28"/>
        </w:rPr>
        <w:t xml:space="preserve">
      b) Сауда, инвестициялық және экономикалық қатынастарға жәрдемдесу мен дамытуға қатысты мәселелердi талқылайды; </w:t>
      </w:r>
      <w:r>
        <w:br/>
      </w:r>
      <w:r>
        <w:rPr>
          <w:rFonts w:ascii="Times New Roman"/>
          <w:b w:val="false"/>
          <w:i w:val="false"/>
          <w:color w:val="000000"/>
          <w:sz w:val="28"/>
        </w:rPr>
        <w:t xml:space="preserve">
      с) Өзара тиiмдi негiзде сауда, инвестициялық және экономикалық қатынастарды жылжыту және әртараптандыру және осындай ынтымақтастық үшiн жаңа салаларды айқындау мүмкiндiктерiн зерделейдi; </w:t>
      </w:r>
      <w:r>
        <w:br/>
      </w:r>
      <w:r>
        <w:rPr>
          <w:rFonts w:ascii="Times New Roman"/>
          <w:b w:val="false"/>
          <w:i w:val="false"/>
          <w:color w:val="000000"/>
          <w:sz w:val="28"/>
        </w:rPr>
        <w:t xml:space="preserve">
      d) Осы Келiсiмдi түсiндiруге және орындауға байланысты туындауы мүмкiн сұрақтарды талқылайды. </w:t>
      </w:r>
    </w:p>
    <w:bookmarkStart w:name="z11"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егер, әрбiр нақты жағдайда өзгедей тәртiп келiсiлмеген болса, Тараптар мемлекеттерiнiң ұлттық заңнамаларында көзделген қаражат шегiнде олардың осы Келiсiмдi орындау барысында туындайтын шығыстарды дербес өтейдi. </w:t>
      </w:r>
    </w:p>
    <w:bookmarkStart w:name="z12"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Келiсiмнiң ережелерiн iске асыру олардың мемлекеттерi қатысушылар болып табылатын басқа да халықаралық шарттардан туындайтын Тараптардың құқықтары мен мiндеттемелерiн қозғамайды. </w:t>
      </w:r>
    </w:p>
    <w:bookmarkStart w:name="z13"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Келiсiмнiң ережелерiн түсiндiру мен қолдануға қатысты Тараптар арасындағы даулар консультациялар, келiссөздер жүргiзу жолымен немесе келiсiлген өзге халықаралық құқықтық құралдар арқылы шешiлетiн болады. </w:t>
      </w:r>
    </w:p>
    <w:bookmarkStart w:name="z14"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жеке хаттамалармен ресiмделетiн өзгерiстер және/немесе толықтырулар енгiзiлуi мүмкiн. Көрсетiлген хаттамалар осы Келiсiмнiң 14-бабында айқындалған тәртiппен күшiне енедi. </w:t>
      </w:r>
    </w:p>
    <w:bookmarkStart w:name="z15"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Келiсiмнiң күшi Тараптардың бiрде бipeуi жазбаша түрде дипломатиялық арналар арқылы осы Келiсiмнен шығудың болжамды күнiне дейiн үш айдан кешiктiрмейтiн мерзiмде хабарламаса, күшiнде қалады. </w:t>
      </w:r>
      <w:r>
        <w:br/>
      </w:r>
      <w:r>
        <w:rPr>
          <w:rFonts w:ascii="Times New Roman"/>
          <w:b w:val="false"/>
          <w:i w:val="false"/>
          <w:color w:val="000000"/>
          <w:sz w:val="28"/>
        </w:rPr>
        <w:t xml:space="preserve">
      Осы Келiсiмнiң ережелерi Келiсiмнiң қолданылуы iшiнде жасалған келiсiм-шарттар бойынша мiндеттемелер орындалғанға дейiн ондай келiсiм-шарттарға қолданылатын болады. </w:t>
      </w:r>
      <w:r>
        <w:br/>
      </w:r>
      <w:r>
        <w:rPr>
          <w:rFonts w:ascii="Times New Roman"/>
          <w:b w:val="false"/>
          <w:i w:val="false"/>
          <w:color w:val="000000"/>
          <w:sz w:val="28"/>
        </w:rPr>
        <w:t xml:space="preserve">
      2006 жылғы қарашаның 29 қарашада Амман қаласында, әрқайсысы қазақ, орыс және ағылшын тiлдерiнде екi данада жасалды әрi барлық мәтiндер бiрдей. Осы Келiсiмнiң ережелерiн түсiндiруде келiспеушiлiктер туындаған жағдайда, ағылшын тiлiндегi мәтiн басым күшке ие болады. </w:t>
      </w:r>
    </w:p>
    <w:p>
      <w:pPr>
        <w:spacing w:after="0"/>
        <w:ind w:left="0"/>
        <w:jc w:val="both"/>
      </w:pPr>
      <w:r>
        <w:rPr>
          <w:rFonts w:ascii="Times New Roman"/>
          <w:b w:val="false"/>
          <w:i/>
          <w:color w:val="000000"/>
          <w:sz w:val="28"/>
        </w:rPr>
        <w:t xml:space="preserve">Қазақстан Республикасының          Иордан Хашимит Корольдiгiнiң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Қазақстан Республикасының           Иордан Хашимит Корольдiгiнiң  </w:t>
      </w:r>
      <w:r>
        <w:br/>
      </w:r>
      <w:r>
        <w:rPr>
          <w:rFonts w:ascii="Times New Roman"/>
          <w:b w:val="false"/>
          <w:i w:val="false"/>
          <w:color w:val="000000"/>
          <w:sz w:val="28"/>
        </w:rPr>
        <w:t>
</w:t>
      </w:r>
      <w:r>
        <w:rPr>
          <w:rFonts w:ascii="Times New Roman"/>
          <w:b w:val="false"/>
          <w:i/>
          <w:color w:val="000000"/>
          <w:sz w:val="28"/>
        </w:rPr>
        <w:t xml:space="preserve">  Сыртқы iстер министрi             Индустрия және сауда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