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ebddc" w14:textId="e6eb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Қытай Халық Республикасының Үкіметі арасындағы Қылмысқа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2006 жылғы 30 қарашадағы N 1147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rPr>
          <w:rFonts w:ascii="Times New Roman"/>
          <w:b/>
          <w:i w:val="false"/>
          <w:color w:val="000000"/>
          <w:sz w:val="28"/>
        </w:rPr>
        <w:t>
</w:t>
      </w:r>
      <w:r>
        <w:rPr>
          <w:rFonts w:ascii="Times New Roman"/>
          <w:b w:val="false"/>
          <w:i w:val="false"/>
          <w:color w:val="000000"/>
          <w:sz w:val="28"/>
        </w:rPr>
        <w:t>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Қоса беріліп отырған 2005 жылғы 19 мамырда Астана қаласында жасалған Қазақстан Республикасының Үкіметі мен Қытай Халық
</w:t>
      </w:r>
      <w:r>
        <w:br/>
      </w:r>
      <w:r>
        <w:rPr>
          <w:rFonts w:ascii="Times New Roman"/>
          <w:b w:val="false"/>
          <w:i w:val="false"/>
          <w:color w:val="000000"/>
          <w:sz w:val="28"/>
        </w:rPr>
        <w:t>
Республикасының Үкіметі арасындағы Қылмысқа қарсы күрестегі
</w:t>
      </w:r>
      <w:r>
        <w:br/>
      </w:r>
      <w:r>
        <w:rPr>
          <w:rFonts w:ascii="Times New Roman"/>
          <w:b w:val="false"/>
          <w:i w:val="false"/>
          <w:color w:val="000000"/>
          <w:sz w:val="28"/>
        </w:rPr>
        <w:t>
ынтымақтастық туралы келісім бекітілсін.
</w:t>
      </w:r>
      <w:r>
        <w:br/>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Қытай Халық Республикасының Үкіметі арасындағы Қылмысқа қарсы күрестегі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Қытай Халық Республикасының Үкіметі (бұдан әрі - Тараптар),
</w:t>
      </w:r>
      <w:r>
        <w:br/>
      </w:r>
      <w:r>
        <w:rPr>
          <w:rFonts w:ascii="Times New Roman"/>
          <w:b w:val="false"/>
          <w:i w:val="false"/>
          <w:color w:val="000000"/>
          <w:sz w:val="28"/>
        </w:rPr>
        <w:t>
      қылмыстың, әсіресе оның ұйымдасқан нысандарында даму ауқымы мен үрдістеріне алаңдаушылық білдіре отырып,
</w:t>
      </w:r>
      <w:r>
        <w:br/>
      </w:r>
      <w:r>
        <w:rPr>
          <w:rFonts w:ascii="Times New Roman"/>
          <w:b w:val="false"/>
          <w:i w:val="false"/>
          <w:color w:val="000000"/>
          <w:sz w:val="28"/>
        </w:rPr>
        <w:t>
      қылмысқа қарсы күресте құқық қорғау органдарының өзара түсінушілігін нығайту және кәсіби байланыстарын кеңейту мүдделерін басшылыққа ала отырып,
</w:t>
      </w:r>
      <w:r>
        <w:br/>
      </w:r>
      <w:r>
        <w:rPr>
          <w:rFonts w:ascii="Times New Roman"/>
          <w:b w:val="false"/>
          <w:i w:val="false"/>
          <w:color w:val="000000"/>
          <w:sz w:val="28"/>
        </w:rPr>
        <w:t>
      тең құқықтық, серіктестік және өзара қолайлы ынтымақтастық қағидаларын негізге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мемлекеттерінің ұлттық заңнамасына және олар қатысушы болып табылатын қылмысқа қарсы күрес саласындағы халықаралық шарттарға сәйкес және осы Келісімді орындаушы органдардың құзыреті шегінде мынадай:
</w:t>
      </w:r>
      <w:r>
        <w:br/>
      </w:r>
      <w:r>
        <w:rPr>
          <w:rFonts w:ascii="Times New Roman"/>
          <w:b w:val="false"/>
          <w:i w:val="false"/>
          <w:color w:val="000000"/>
          <w:sz w:val="28"/>
        </w:rPr>
        <w:t>
      1) терроризм, сепаратизм, экстремизм;
</w:t>
      </w:r>
      <w:r>
        <w:br/>
      </w:r>
      <w:r>
        <w:rPr>
          <w:rFonts w:ascii="Times New Roman"/>
          <w:b w:val="false"/>
          <w:i w:val="false"/>
          <w:color w:val="000000"/>
          <w:sz w:val="28"/>
        </w:rPr>
        <w:t>
      2) трансұлттық ұйымдасқан қылмыс;
</w:t>
      </w:r>
      <w:r>
        <w:br/>
      </w:r>
      <w:r>
        <w:rPr>
          <w:rFonts w:ascii="Times New Roman"/>
          <w:b w:val="false"/>
          <w:i w:val="false"/>
          <w:color w:val="000000"/>
          <w:sz w:val="28"/>
        </w:rPr>
        <w:t>
      3) есірткі құралдарының, психотроптық заттардың, олардың аналогтары мен прекурсорларының заңсыз өндірісі мен айналымы;
</w:t>
      </w:r>
      <w:r>
        <w:br/>
      </w:r>
      <w:r>
        <w:rPr>
          <w:rFonts w:ascii="Times New Roman"/>
          <w:b w:val="false"/>
          <w:i w:val="false"/>
          <w:color w:val="000000"/>
          <w:sz w:val="28"/>
        </w:rPr>
        <w:t>
      4) қарудың, оқ-дәрілердің, жарылғыш заттардың және жару
</w:t>
      </w:r>
      <w:r>
        <w:br/>
      </w:r>
      <w:r>
        <w:rPr>
          <w:rFonts w:ascii="Times New Roman"/>
          <w:b w:val="false"/>
          <w:i w:val="false"/>
          <w:color w:val="000000"/>
          <w:sz w:val="28"/>
        </w:rPr>
        <w:t>
қондырғыларының заңсыз айналымы;
</w:t>
      </w:r>
      <w:r>
        <w:br/>
      </w:r>
      <w:r>
        <w:rPr>
          <w:rFonts w:ascii="Times New Roman"/>
          <w:b w:val="false"/>
          <w:i w:val="false"/>
          <w:color w:val="000000"/>
          <w:sz w:val="28"/>
        </w:rPr>
        <w:t>
      5) заңсыз көші-қонмен байланысты;
</w:t>
      </w:r>
      <w:r>
        <w:br/>
      </w:r>
      <w:r>
        <w:rPr>
          <w:rFonts w:ascii="Times New Roman"/>
          <w:b w:val="false"/>
          <w:i w:val="false"/>
          <w:color w:val="000000"/>
          <w:sz w:val="28"/>
        </w:rPr>
        <w:t>
      6) экономика саласындағы;
</w:t>
      </w:r>
      <w:r>
        <w:br/>
      </w:r>
      <w:r>
        <w:rPr>
          <w:rFonts w:ascii="Times New Roman"/>
          <w:b w:val="false"/>
          <w:i w:val="false"/>
          <w:color w:val="000000"/>
          <w:sz w:val="28"/>
        </w:rPr>
        <w:t>
      7) жеке адамға қарсы бағытталған;
</w:t>
      </w:r>
      <w:r>
        <w:br/>
      </w:r>
      <w:r>
        <w:rPr>
          <w:rFonts w:ascii="Times New Roman"/>
          <w:b w:val="false"/>
          <w:i w:val="false"/>
          <w:color w:val="000000"/>
          <w:sz w:val="28"/>
        </w:rPr>
        <w:t>
      8) жеке меншікке қарсы бағытталған;
</w:t>
      </w:r>
      <w:r>
        <w:br/>
      </w:r>
      <w:r>
        <w:rPr>
          <w:rFonts w:ascii="Times New Roman"/>
          <w:b w:val="false"/>
          <w:i w:val="false"/>
          <w:color w:val="000000"/>
          <w:sz w:val="28"/>
        </w:rPr>
        <w:t>
      9) жоғарғы технологиялар саласындағы;
</w:t>
      </w:r>
      <w:r>
        <w:br/>
      </w:r>
      <w:r>
        <w:rPr>
          <w:rFonts w:ascii="Times New Roman"/>
          <w:b w:val="false"/>
          <w:i w:val="false"/>
          <w:color w:val="000000"/>
          <w:sz w:val="28"/>
        </w:rPr>
        <w:t>
      10) шекара белгілері мен бағандарын заңсыз ауыстырумен немесе
</w:t>
      </w:r>
      <w:r>
        <w:br/>
      </w:r>
      <w:r>
        <w:rPr>
          <w:rFonts w:ascii="Times New Roman"/>
          <w:b w:val="false"/>
          <w:i w:val="false"/>
          <w:color w:val="000000"/>
          <w:sz w:val="28"/>
        </w:rPr>
        <w:t>
бүлдірумен байланысты;
</w:t>
      </w:r>
      <w:r>
        <w:br/>
      </w:r>
      <w:r>
        <w:rPr>
          <w:rFonts w:ascii="Times New Roman"/>
          <w:b w:val="false"/>
          <w:i w:val="false"/>
          <w:color w:val="000000"/>
          <w:sz w:val="28"/>
        </w:rPr>
        <w:t>
      11) қылмысқа қарсы күрестің өзге де салаларындағы қылмыстық іс-әрекет түрлеріне қарсы күресте өзара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"Тараптардың құзыретті органдары" болып:
</w:t>
      </w:r>
      <w:r>
        <w:br/>
      </w:r>
      <w:r>
        <w:rPr>
          <w:rFonts w:ascii="Times New Roman"/>
          <w:b w:val="false"/>
          <w:i w:val="false"/>
          <w:color w:val="000000"/>
          <w:sz w:val="28"/>
        </w:rPr>
        <w:t>
      Қазақстан Республикасында - Бас прокуратура; Ішкі істер министрлігі; Ұлттық қауіпсіздік комитеті; Экономикалық қылмысқа және сыбайлас жемқорлыққа қарсы күрес агенттігі (қаржы полициясы); Қаржы министрлігінің Кедендік бақылау агенттігі (бұдан әрі - орталық құзыретті органдар) және олардың шекаралық өңірлердегі аумақтық бөлімшелері түсініледі;
</w:t>
      </w:r>
      <w:r>
        <w:br/>
      </w:r>
      <w:r>
        <w:rPr>
          <w:rFonts w:ascii="Times New Roman"/>
          <w:b w:val="false"/>
          <w:i w:val="false"/>
          <w:color w:val="000000"/>
          <w:sz w:val="28"/>
        </w:rPr>
        <w:t>
      Қытай Халық Республикасында - Қоғамдық қауіпсіздік министрлігі (бұдан әрі - орталық құзыретті орган) және шекаралық өңірлердегі аумақтық қоғамдық қауіпсіздік органдары.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Келісімді орындау кезінде Тараптардың құзыретті органдары бір-бірімен тікелей
</w:t>
      </w:r>
      <w:r>
        <w:rPr>
          <w:rFonts w:ascii="Times New Roman"/>
          <w:b/>
          <w:i w:val="false"/>
          <w:color w:val="000000"/>
          <w:sz w:val="28"/>
        </w:rPr>
        <w:t>
</w:t>
      </w:r>
      <w:r>
        <w:rPr>
          <w:rFonts w:ascii="Times New Roman"/>
          <w:b w:val="false"/>
          <w:i w:val="false"/>
          <w:color w:val="000000"/>
          <w:sz w:val="28"/>
        </w:rPr>
        <w:t>
байланыс жасайды.
</w:t>
      </w:r>
      <w:r>
        <w:br/>
      </w:r>
      <w:r>
        <w:rPr>
          <w:rFonts w:ascii="Times New Roman"/>
          <w:b w:val="false"/>
          <w:i w:val="false"/>
          <w:color w:val="000000"/>
          <w:sz w:val="28"/>
        </w:rPr>
        <w:t>
      2. Орталық құзыретті органдар осы Келісім күшіне енген күнінен бастап 30 күннен кейін дипломатиялық арналар бойынша бір-біріне осы Келісім бойынша тікелей байланысты жүзеге асыруға уәкілеттендірілген құзыретті органдардың тізбесін олардың құзыреттері мен деректемелерін көрсете отырып жібереді.
</w:t>
      </w:r>
      <w:r>
        <w:br/>
      </w:r>
      <w:r>
        <w:rPr>
          <w:rFonts w:ascii="Times New Roman"/>
          <w:b w:val="false"/>
          <w:i w:val="false"/>
          <w:color w:val="000000"/>
          <w:sz w:val="28"/>
        </w:rPr>
        <w:t>
      3. Тараптардың әрқайсысы дипломатиялық арналар бойынша бір-біріне өздерінің құзыретті
</w:t>
      </w:r>
      <w:r>
        <w:rPr>
          <w:rFonts w:ascii="Times New Roman"/>
          <w:b/>
          <w:i w:val="false"/>
          <w:color w:val="000000"/>
          <w:sz w:val="28"/>
        </w:rPr>
        <w:t>
</w:t>
      </w:r>
      <w:r>
        <w:rPr>
          <w:rFonts w:ascii="Times New Roman"/>
          <w:b w:val="false"/>
          <w:i w:val="false"/>
          <w:color w:val="000000"/>
          <w:sz w:val="28"/>
        </w:rPr>
        <w:t>
органдар тізбесінің өзгергені туралы жазбаша хабарлайды.
</w:t>
      </w:r>
      <w:r>
        <w:br/>
      </w:r>
      <w:r>
        <w:rPr>
          <w:rFonts w:ascii="Times New Roman"/>
          <w:b w:val="false"/>
          <w:i w:val="false"/>
          <w:color w:val="000000"/>
          <w:sz w:val="28"/>
        </w:rPr>
        <w:t>
      4. Тараптардың құзыретті органдарының тізбелері, сондай-ақ олардың өзгеруі туралы тиісті хабарламалар осы Келісімнің ажырамас бөлігі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құзыретті органдары бір-біріне қылмысқа қарсы күрес міндеттерін шешуде қажетті және мүмкіндігінше көмек көрсетеді.
</w:t>
      </w:r>
      <w:r>
        <w:br/>
      </w:r>
      <w:r>
        <w:rPr>
          <w:rFonts w:ascii="Times New Roman"/>
          <w:b w:val="false"/>
          <w:i w:val="false"/>
          <w:color w:val="000000"/>
          <w:sz w:val="28"/>
        </w:rPr>
        <w:t>
      2. Осы Келісімге сәйкес бір Тараптың құзыретті органдары қарулы қатысу мүмкіндігін қоспағанда, қажет болған жағдайда және сұрау салған екінші Тараптың құзыретті органының келісімімен өз қызметкерлерін консультативтік не өзге де көмек алуға немесе көрсетуге басқа Тарап мемлекетінің аумағына жіберуі мүмкін.
</w:t>
      </w:r>
      <w:r>
        <w:br/>
      </w:r>
      <w:r>
        <w:rPr>
          <w:rFonts w:ascii="Times New Roman"/>
          <w:b w:val="false"/>
          <w:i w:val="false"/>
          <w:color w:val="000000"/>
          <w:sz w:val="28"/>
        </w:rPr>
        <w:t>
      3. Тараптардың құзыретті органдары Тараптар мемлекеттерінің ұлттық заңнамасын және осы Келісімді сақтай отырып, қылмыстың алдын алу, анықтау және жолын кесу мүддесінде жекелеген жоспарлар негізінде бірлескен іс-шараларды өткізе алады.
</w:t>
      </w:r>
      <w:r>
        <w:br/>
      </w:r>
      <w:r>
        <w:rPr>
          <w:rFonts w:ascii="Times New Roman"/>
          <w:b w:val="false"/>
          <w:i w:val="false"/>
          <w:color w:val="000000"/>
          <w:sz w:val="28"/>
        </w:rPr>
        <w:t>
      4. Тараптардың құзыретті органдары өз мемлекеттерінің ұлттық
</w:t>
      </w:r>
      <w:r>
        <w:br/>
      </w:r>
      <w:r>
        <w:rPr>
          <w:rFonts w:ascii="Times New Roman"/>
          <w:b w:val="false"/>
          <w:i w:val="false"/>
          <w:color w:val="000000"/>
          <w:sz w:val="28"/>
        </w:rPr>
        <w:t>
заңнамасына сәйкес және өз құзыреті шегінде бір-біріне қылмысты тергеуде, қылмыс жасаудағы сезікті адамдарды іздестіруде және ұстауда, сондай-ақ Тараптар мемлекеттері заңнамасында белгіленген тәртіппен оларды экстрадициялау мәселесін шешуге көмектеседі.
</w:t>
      </w:r>
      <w:r>
        <w:br/>
      </w:r>
      <w:r>
        <w:rPr>
          <w:rFonts w:ascii="Times New Roman"/>
          <w:b w:val="false"/>
          <w:i w:val="false"/>
          <w:color w:val="000000"/>
          <w:sz w:val="28"/>
        </w:rPr>
        <w:t>
      5. Бір Тараптың құзыретті органдарының осы Келісімге сәйкес басқа Тарап мемлекетінің аумағында қызметтік іссапарда жүрген қызметкерлеріне қабылдаушы Тарап тиісті мүмкіндіктер болған жағдайда оларға жүктелген қызметтік тапсырмаларды орындауда, оның ішінде автокөлік, байланыс құралдарын және қажетті ақпарат беру жолымен көмектеседі.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өз мемлекеттерінің ұлттық заңнамасына сәйкес сұрау салулар негізінде:
</w:t>
      </w:r>
      <w:r>
        <w:br/>
      </w:r>
      <w:r>
        <w:rPr>
          <w:rFonts w:ascii="Times New Roman"/>
          <w:b w:val="false"/>
          <w:i w:val="false"/>
          <w:color w:val="000000"/>
          <w:sz w:val="28"/>
        </w:rPr>
        <w:t>
      1) осы Келісімнің 1-бабында көрсетілген қылмыстық іс-әрекетке қатысты ақпарат алмасуды;
</w:t>
      </w:r>
      <w:r>
        <w:br/>
      </w:r>
      <w:r>
        <w:rPr>
          <w:rFonts w:ascii="Times New Roman"/>
          <w:b w:val="false"/>
          <w:i w:val="false"/>
          <w:color w:val="000000"/>
          <w:sz w:val="28"/>
        </w:rPr>
        <w:t>
      2) бір Тараптың азаматтары екінші Тараптың аумағында жасаған
</w:t>
      </w:r>
      <w:r>
        <w:br/>
      </w:r>
      <w:r>
        <w:rPr>
          <w:rFonts w:ascii="Times New Roman"/>
          <w:b w:val="false"/>
          <w:i w:val="false"/>
          <w:color w:val="000000"/>
          <w:sz w:val="28"/>
        </w:rPr>
        <w:t>
қылмыстар туралы, сондай-ақ бір Тараптың азаматтарына қатысты екінші
</w:t>
      </w:r>
      <w:r>
        <w:br/>
      </w:r>
      <w:r>
        <w:rPr>
          <w:rFonts w:ascii="Times New Roman"/>
          <w:b w:val="false"/>
          <w:i w:val="false"/>
          <w:color w:val="000000"/>
          <w:sz w:val="28"/>
        </w:rPr>
        <w:t>
Тараптың аумағында жасалған қылмыстар туралы ақпарат алмасуды;
</w:t>
      </w:r>
      <w:r>
        <w:br/>
      </w:r>
      <w:r>
        <w:rPr>
          <w:rFonts w:ascii="Times New Roman"/>
          <w:b w:val="false"/>
          <w:i w:val="false"/>
          <w:color w:val="000000"/>
          <w:sz w:val="28"/>
        </w:rPr>
        <w:t>
      3) қылмыстық іс-әрекеттің жаңа нысандары мен әдістері және оған қарсы іс-әрекет жөніндегі шаралар туралы ақпарат алмасуды;
</w:t>
      </w:r>
      <w:r>
        <w:br/>
      </w:r>
      <w:r>
        <w:rPr>
          <w:rFonts w:ascii="Times New Roman"/>
          <w:b w:val="false"/>
          <w:i w:val="false"/>
          <w:color w:val="000000"/>
          <w:sz w:val="28"/>
        </w:rPr>
        <w:t>
      4) заңнамалық және өзге де нормативтік құқықтық актілермен алмасуды, қылмысқа қарсы күрес саласы бойынша оқу, ғылыми және әдістемелік әдебиетті алуда көмек көрсетуді;
</w:t>
      </w:r>
      <w:r>
        <w:br/>
      </w:r>
      <w:r>
        <w:rPr>
          <w:rFonts w:ascii="Times New Roman"/>
          <w:b w:val="false"/>
          <w:i w:val="false"/>
          <w:color w:val="000000"/>
          <w:sz w:val="28"/>
        </w:rPr>
        <w:t>
      5) қылмысқа қатысы бар заттарды, оның ішінде автокөлікті және атыс қаруын, сондай-ақ құнды қағаздарды және паспорттарды (жеке куәліктерді) белгіленген тәртіппен іздестіру мен қайтаруды;
</w:t>
      </w:r>
      <w:r>
        <w:br/>
      </w:r>
      <w:r>
        <w:rPr>
          <w:rFonts w:ascii="Times New Roman"/>
          <w:b w:val="false"/>
          <w:i w:val="false"/>
          <w:color w:val="000000"/>
          <w:sz w:val="28"/>
        </w:rPr>
        <w:t>
      6) құқық қорғау қызметі саласындағы, сондай-ақ өзара қызығушылық танытатын, қылмысқа қарсы күрестің өзге де мәселелері бойынша жұмыс тәжірибесімен және ақпарат алмасуды жүзеге асырады.
</w:t>
      </w:r>
      <w:r>
        <w:br/>
      </w:r>
      <w:r>
        <w:rPr>
          <w:rFonts w:ascii="Times New Roman"/>
          <w:b w:val="false"/>
          <w:i w:val="false"/>
          <w:color w:val="000000"/>
          <w:sz w:val="28"/>
        </w:rPr>
        <w:t>
      2. Тараптардың құзыретті органдарының өзара келісімі бойынша өз мемлекеттерінің ұлттық заңнамасына сәйкес ынтымақтастықтың өзге де нысандары практикалануы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мұндай көмек көрсету екінші Тарап үшін қызығушылық танытады деп ойлауға негіз болса, осы Келісім аясындағы ынтымақтастық көмек көрсету туралы сұрау салулардың негізінде немесе Тараптардың бірінің құзыретті органының бастамасы бойынша жүзеге асырылады.
</w:t>
      </w:r>
      <w:r>
        <w:br/>
      </w:r>
      <w:r>
        <w:rPr>
          <w:rFonts w:ascii="Times New Roman"/>
          <w:b w:val="false"/>
          <w:i w:val="false"/>
          <w:color w:val="000000"/>
          <w:sz w:val="28"/>
        </w:rPr>
        <w:t>
      2. Көмек көрсету туралы сұрау салу жазбаша түрде жіберіледі. Кейінге қалдыруға болмайтын жағдайларда сұрау салынатын құзыретті органның шешімі бойынша ауызша сұрау салу қабылдануы мүмкін, дегенмен ол екі тәуліктен кешіктірілмей, оның ішінде мәтін берудің техникалық құралдарын қолдана отырып, жазбаша расталуы тиіс.
</w:t>
      </w:r>
      <w:r>
        <w:br/>
      </w:r>
      <w:r>
        <w:rPr>
          <w:rFonts w:ascii="Times New Roman"/>
          <w:b w:val="false"/>
          <w:i w:val="false"/>
          <w:color w:val="000000"/>
          <w:sz w:val="28"/>
        </w:rPr>
        <w:t>
      Көмек көрсету туралы сұрау салудың растығы күдік тудырған жағдайда оны растауға сұрау салынуы мүмкін.
</w:t>
      </w:r>
      <w:r>
        <w:br/>
      </w:r>
      <w:r>
        <w:rPr>
          <w:rFonts w:ascii="Times New Roman"/>
          <w:b w:val="false"/>
          <w:i w:val="false"/>
          <w:color w:val="000000"/>
          <w:sz w:val="28"/>
        </w:rPr>
        <w:t>
      3. Көмек көрсету туралы сұрау салу мыналарды қамтиды:
</w:t>
      </w:r>
      <w:r>
        <w:br/>
      </w:r>
      <w:r>
        <w:rPr>
          <w:rFonts w:ascii="Times New Roman"/>
          <w:b w:val="false"/>
          <w:i w:val="false"/>
          <w:color w:val="000000"/>
          <w:sz w:val="28"/>
        </w:rPr>
        <w:t>
      1) көмек көрсетуге сұрау салған құзыретті органның және сұрау салынған органның атауы;
</w:t>
      </w:r>
      <w:r>
        <w:br/>
      </w:r>
      <w:r>
        <w:rPr>
          <w:rFonts w:ascii="Times New Roman"/>
          <w:b w:val="false"/>
          <w:i w:val="false"/>
          <w:color w:val="000000"/>
          <w:sz w:val="28"/>
        </w:rPr>
        <w:t>
      2) істің мән-жайын баяндау;
</w:t>
      </w:r>
      <w:r>
        <w:br/>
      </w:r>
      <w:r>
        <w:rPr>
          <w:rFonts w:ascii="Times New Roman"/>
          <w:b w:val="false"/>
          <w:i w:val="false"/>
          <w:color w:val="000000"/>
          <w:sz w:val="28"/>
        </w:rPr>
        <w:t>
      3) сұрау салудың мақсатын көрсету және негіздемесі;
</w:t>
      </w:r>
      <w:r>
        <w:br/>
      </w:r>
      <w:r>
        <w:rPr>
          <w:rFonts w:ascii="Times New Roman"/>
          <w:b w:val="false"/>
          <w:i w:val="false"/>
          <w:color w:val="000000"/>
          <w:sz w:val="28"/>
        </w:rPr>
        <w:t>
      4) сұрау салған көмектің мазмұны;
</w:t>
      </w:r>
      <w:r>
        <w:br/>
      </w:r>
      <w:r>
        <w:rPr>
          <w:rFonts w:ascii="Times New Roman"/>
          <w:b w:val="false"/>
          <w:i w:val="false"/>
          <w:color w:val="000000"/>
          <w:sz w:val="28"/>
        </w:rPr>
        <w:t>
      5) сұрау салуды орындауға ықпал ететін өзге де мәліметтер.
</w:t>
      </w:r>
      <w:r>
        <w:br/>
      </w:r>
      <w:r>
        <w:rPr>
          <w:rFonts w:ascii="Times New Roman"/>
          <w:b w:val="false"/>
          <w:i w:val="false"/>
          <w:color w:val="000000"/>
          <w:sz w:val="28"/>
        </w:rPr>
        <w:t>
      4. Көмек көрсету туралы сұрау салуға сұрау салушы құзыретті органның басшысы немесе оның орынбасары қол қояды және (немесе) сұрау салушы құзыретті органның ресми мөрімен куәландырылады.
</w:t>
      </w:r>
      <w:r>
        <w:br/>
      </w:r>
      <w:r>
        <w:rPr>
          <w:rFonts w:ascii="Times New Roman"/>
          <w:b w:val="false"/>
          <w:i w:val="false"/>
          <w:color w:val="000000"/>
          <w:sz w:val="28"/>
        </w:rPr>
        <w:t>
      5. Сұрау салынған Тараптың құзыретті органдары сұрау салуды тез, жан-жақты және сапалы орындауды қамтамасыз ету үшін барлық қажетті шараларды қабылдайды және мүмкіндігінше қысқа мерзімде сұрау салушы Тараптың құзыретті органына оны орындау нәтижелері туралы қосымша ақпарат сұратылуы мүмкін.
</w:t>
      </w:r>
      <w:r>
        <w:br/>
      </w:r>
      <w:r>
        <w:rPr>
          <w:rFonts w:ascii="Times New Roman"/>
          <w:b w:val="false"/>
          <w:i w:val="false"/>
          <w:color w:val="000000"/>
          <w:sz w:val="28"/>
        </w:rPr>
        <w:t>
       6. Егер көмек көрсету туралы өтініш сұрау салушы құзыретті органның құзыретіне кірмесе, осы орган сұрау салуды тиісті құзыретті органға дереу жіберуі және бұл туралы сұрау салушы Тараптың құзыретті органына хабарлауы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Егер сұрау салынған Тараптың құзыретті органы сұрау салуды
</w:t>
      </w:r>
      <w:r>
        <w:br/>
      </w:r>
      <w:r>
        <w:rPr>
          <w:rFonts w:ascii="Times New Roman"/>
          <w:b w:val="false"/>
          <w:i w:val="false"/>
          <w:color w:val="000000"/>
          <w:sz w:val="28"/>
        </w:rPr>
        <w:t>
орындау оның мемлекетінің егемендігіне, қауіпсіздігіне немесе басқа ұлттық мүдделеріне залал келтіруі мүмкін, ұлттық заңнамасына немесе халықаралық міндеттемелеріне қайшы келеді деп санаса, осы Келісім шеңберінде көмек көрсетуден толық немесе ішінара бас тартылуы мүмкін.
</w:t>
      </w:r>
      <w:r>
        <w:br/>
      </w:r>
      <w:r>
        <w:rPr>
          <w:rFonts w:ascii="Times New Roman"/>
          <w:b w:val="false"/>
          <w:i w:val="false"/>
          <w:color w:val="000000"/>
          <w:sz w:val="28"/>
        </w:rPr>
        <w:t>
      2. Егер оған байланысты сұрау салу түскен іс-әрекет сұрау салынатын Тарап мемлекетінің заңнамасы бойынша қылмыс болмаса, көмек көрсетуден бас тартылуы мүмкін.
</w:t>
      </w:r>
      <w:r>
        <w:br/>
      </w:r>
      <w:r>
        <w:rPr>
          <w:rFonts w:ascii="Times New Roman"/>
          <w:b w:val="false"/>
          <w:i w:val="false"/>
          <w:color w:val="000000"/>
          <w:sz w:val="28"/>
        </w:rPr>
        <w:t>
      3. Егер сұрау салынған құзыретті орган сұрау салуды орындау оның мемлекетінде жүзеге асырылатын қылмыстық қудалауға немесе өзге де іс жүргізуге кедергі келтіреді деп санаса, ол сұрау салуды орындауды белгілі бір мерзімге шегеруі немесе сұрау салуды орындау үшін қажетті қосымша жағдайларды сұрау салған Тараптың құзыретті органымен талқылауы мүмкін.
</w:t>
      </w:r>
      <w:r>
        <w:br/>
      </w:r>
      <w:r>
        <w:rPr>
          <w:rFonts w:ascii="Times New Roman"/>
          <w:b w:val="false"/>
          <w:i w:val="false"/>
          <w:color w:val="000000"/>
          <w:sz w:val="28"/>
        </w:rPr>
        <w:t>
      4. Сұрау салынатын Тарап сұрау салуды орындаудан бас тартқан жағдайда сұрау салған Тарапқа оның мұндай шешім қабылдау себептері туралы дереу жазбаша хабарлауы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осы Келісімді іске асыру барысында ұсынған Тарап екінші Тараптан алынған ақпараттар мен құжаттарды жариялауды қажет емес деп санаса, әр Тарап олардың құпиялылығын қамтамасыз етуі тиіс.
</w:t>
      </w:r>
      <w:r>
        <w:br/>
      </w:r>
      <w:r>
        <w:rPr>
          <w:rFonts w:ascii="Times New Roman"/>
          <w:b w:val="false"/>
          <w:i w:val="false"/>
          <w:color w:val="000000"/>
          <w:sz w:val="28"/>
        </w:rPr>
        <w:t>
      2. Осы Келісімге сәйкес алынған ақпарат, құжаттар, арнайы құралдар, техника, жабдық және материалдар ұсынған Тараптың жазбаша келісімінсіз үшінші Тарапқа берілмейді немесе олар сұрау салынған және ұсынылған мақсаттардан өзге мақсаттарда пайдаланылмайды.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әрбір нақты жағдайда өзгеше тәртіп келісілмесе, Тараптар осы Келісімді іске асыруға байланысты шығыстарды өздері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Қажет болған жағдайда Тараптардың құзыретті органдары осы Келісімнің негізінде ынтымақтастықтың тиімділігін нығайту және арттыру мәселелерін қарау мақсатында жұмыс кездесулері мен консультациялар өткізуі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құзыретті органдары осы Келісімге сәйкес ынтымақтастықты жүзеге асыру кезінде орыс және қытай тілдерін жұмыс істеу тілдері ретінде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 Тараптар қатысушылары немесе Тараптары болып табылатын өзге де халықаралық шарттар бойынша туындайтын олардың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w:t>
      </w:r>
      <w:r>
        <w:rPr>
          <w:rFonts w:ascii="Times New Roman"/>
          <w:b/>
          <w:i w:val="false"/>
          <w:color w:val="000000"/>
          <w:sz w:val="28"/>
        </w:rPr>
        <w:t>
</w:t>
      </w:r>
      <w:r>
        <w:rPr>
          <w:rFonts w:ascii="Times New Roman"/>
          <w:b w:val="false"/>
          <w:i w:val="false"/>
          <w:color w:val="000000"/>
          <w:sz w:val="28"/>
        </w:rPr>
        <w:t>
Осы Келісімнің ережелерін қолдану кезінде туындауы мүмкін даулы мәселелерді Тараптар не Тараптардың құзыретті органдары оларды консультациялар мен келіссөздер жолымен шешеді.
</w:t>
      </w:r>
      <w:r>
        <w:br/>
      </w:r>
      <w:r>
        <w:rPr>
          <w:rFonts w:ascii="Times New Roman"/>
          <w:b w:val="false"/>
          <w:i w:val="false"/>
          <w:color w:val="000000"/>
          <w:sz w:val="28"/>
        </w:rPr>
        <w:t>
      2. Тараптардың өзара келісімі бойынша осы Келісімнің ажырамас
</w:t>
      </w:r>
      <w:r>
        <w:br/>
      </w:r>
      <w:r>
        <w:rPr>
          <w:rFonts w:ascii="Times New Roman"/>
          <w:b w:val="false"/>
          <w:i w:val="false"/>
          <w:color w:val="000000"/>
          <w:sz w:val="28"/>
        </w:rPr>
        <w:t>
бөліктері болып табылатын, осы Келісім үшін белгіленген тәртіппен күшіне енетін өзгерістер мен толықтырулар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оның күшіне енуі үшін қажетті мемлекетішілік рәсімдерді орындағандығы туралы дипломатиялық арналар арқылы соңғы жазбаша хабарлама
</w:t>
      </w:r>
      <w:r>
        <w:rPr>
          <w:rFonts w:ascii="Times New Roman"/>
          <w:b/>
          <w:i w:val="false"/>
          <w:color w:val="000000"/>
          <w:sz w:val="28"/>
        </w:rPr>
        <w:t>
</w:t>
      </w:r>
      <w:r>
        <w:rPr>
          <w:rFonts w:ascii="Times New Roman"/>
          <w:b w:val="false"/>
          <w:i w:val="false"/>
          <w:color w:val="000000"/>
          <w:sz w:val="28"/>
        </w:rPr>
        <w:t>
алынған күнінен бастап күшіне енеді.
</w:t>
      </w:r>
      <w:r>
        <w:br/>
      </w:r>
      <w:r>
        <w:rPr>
          <w:rFonts w:ascii="Times New Roman"/>
          <w:b w:val="false"/>
          <w:i w:val="false"/>
          <w:color w:val="000000"/>
          <w:sz w:val="28"/>
        </w:rPr>
        <w:t>
      Осы Келісім белгіленбеген мерзімге жасалады және Тараптардың бірі екінші Тараптың өзінің осы Келісімнің қолданысын тоқтату ниеті туралы жазбаша хабарлама алған күнінен бастап алты ай өткенге дейін күшінде болады.
</w:t>
      </w:r>
      <w:r>
        <w:br/>
      </w:r>
      <w:r>
        <w:rPr>
          <w:rFonts w:ascii="Times New Roman"/>
          <w:b w:val="false"/>
          <w:i w:val="false"/>
          <w:color w:val="000000"/>
          <w:sz w:val="28"/>
        </w:rPr>
        <w:t>
      2005 жылы 19 мамырда әрқайсысы қазақ, орыс, және қытай тілдеріндегі екі түпнұсқа данада жасалды әрі барлық мәтіндердің күші бірдей.
</w:t>
      </w:r>
      <w:r>
        <w:br/>
      </w: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мәтінге жүгінеді.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Үкіметі үшін                     Үкіметі үшін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