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f0a3" w14:textId="d65f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түстi және қара металдардың сынықтары мен қалдықтарын жинау (дайындау), сақтау, қайта өңдеу және сату жөнiндегi қызметiн лицензиялау кезiнде қойылатын бiлiктiлiк талаптарын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14 желтоқсандағы N 1203 Қаулысы. Күші жойылды - Қазақстан Республикасы Үкіметінің 2008 жылғы 31 қаңтардағы N 80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күнінен бастап жиырма бір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"Лицензиялау туралы" Қазақстан Республикасының 1995 жылғы 17 сәуiрдегi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заңды тұлғалардың түстi және қара металдардың сынықтары мен қалдықтарын жинау (дайындау), сақтау, қайта өңдеу және сату жөнiндегi қызметiн лицензиялау кезiнде қойылатын бiлiктiлiк талаптары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Қосымшаға сәйкес Қазақстан Республикасы Үкiметiнiң кейбiр шешiмдерiнiң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кейiн он күнтiзбелiк күн өткен соң қолданысқа енгiзiледi.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14 желтоқсандағы
</w:t>
      </w:r>
      <w:r>
        <w:br/>
      </w:r>
      <w:r>
        <w:rPr>
          <w:rFonts w:ascii="Times New Roman"/>
          <w:b w:val="false"/>
          <w:i w:val="false"/>
          <w:color w:val="000000"/>
          <w:sz w:val="28"/>
        </w:rPr>
        <w:t>
N 1203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тұлғалардың түстi және қара металдардың сынықтары мен қалдықтарын жинау (дайындау), сақтау, қайта өңдеу және сату жөнiндегi қызметiн лицензиялау кезiнде қойылатын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тұлғалардың түстi және қара металдардың сынықтары мен қалдықтарын жинау (дайындау), сақтау, қайта өңдеу және сату жөнiндегi қызметiне лицензия алуға үмiткер заңды тұлғаларға (бұдан әрi - заңды тұлғалар) қойылатын бiлiктiлiк талаптары мыналардың:
</w:t>
      </w:r>
      <w:r>
        <w:br/>
      </w:r>
      <w:r>
        <w:rPr>
          <w:rFonts w:ascii="Times New Roman"/>
          <w:b w:val="false"/>
          <w:i w:val="false"/>
          <w:color w:val="000000"/>
          <w:sz w:val="28"/>
        </w:rPr>
        <w:t>
      1) санитарлық-эпидемиологиялық, өрт, экологиялық, өнеркәсiп қауiпсiздiгi талаптарына сәйкес келетiн мамандандырылған өндiрiстiк базаның (меншiк құқығында);
</w:t>
      </w:r>
      <w:r>
        <w:br/>
      </w:r>
      <w:r>
        <w:rPr>
          <w:rFonts w:ascii="Times New Roman"/>
          <w:b w:val="false"/>
          <w:i w:val="false"/>
          <w:color w:val="000000"/>
          <w:sz w:val="28"/>
        </w:rPr>
        <w:t>
      2) кәсiпорындар мен ұйымдардан металл сынықтарын дайындау үшiн автокөлiктiң (жүк автомобильдерi мен басқа да автокөлiк) (меншiк құқығында);
</w:t>
      </w:r>
      <w:r>
        <w:br/>
      </w:r>
      <w:r>
        <w:rPr>
          <w:rFonts w:ascii="Times New Roman"/>
          <w:b w:val="false"/>
          <w:i w:val="false"/>
          <w:color w:val="000000"/>
          <w:sz w:val="28"/>
        </w:rPr>
        <w:t>
      3) аудиторлық ұйым растаған кемiнде 80000 (сексен мың) айлық есептiк көрсеткiш мөлшерiндегi қысқа мерзiмдi активтердiң;
</w:t>
      </w:r>
      <w:r>
        <w:br/>
      </w:r>
      <w:r>
        <w:rPr>
          <w:rFonts w:ascii="Times New Roman"/>
          <w:b w:val="false"/>
          <w:i w:val="false"/>
          <w:color w:val="000000"/>
          <w:sz w:val="28"/>
        </w:rPr>
        <w:t>
      4) мынадай мөлшерде:
</w:t>
      </w:r>
      <w:r>
        <w:br/>
      </w:r>
      <w:r>
        <w:rPr>
          <w:rFonts w:ascii="Times New Roman"/>
          <w:b w:val="false"/>
          <w:i w:val="false"/>
          <w:color w:val="000000"/>
          <w:sz w:val="28"/>
        </w:rPr>
        <w:t>
      түстi металдардың сынықтарымен және қалдықтарымен жұмыс iстеу үшiн - кемiнде 400 ш.м;
</w:t>
      </w:r>
      <w:r>
        <w:br/>
      </w:r>
      <w:r>
        <w:rPr>
          <w:rFonts w:ascii="Times New Roman"/>
          <w:b w:val="false"/>
          <w:i w:val="false"/>
          <w:color w:val="000000"/>
          <w:sz w:val="28"/>
        </w:rPr>
        <w:t>
      қара металдардың сынықтарымен және қалдықтарымен жұмыс iстеу үшiн - кемiнде 1000 ш.м автокөлiк үшiн кiреберiс жолдары бар және/немесе кiреберiс темiр жол тұйықтары бар жер учаскелерiнiң (меншiк және/немесе ұзақ мерзiмдi жалға алу құқығында);
</w:t>
      </w:r>
      <w:r>
        <w:br/>
      </w:r>
      <w:r>
        <w:rPr>
          <w:rFonts w:ascii="Times New Roman"/>
          <w:b w:val="false"/>
          <w:i w:val="false"/>
          <w:color w:val="000000"/>
          <w:sz w:val="28"/>
        </w:rPr>
        <w:t>
      5) заңды тұлғаның басшысы бекiтетiн түстi және қара металдардың сынықтары мен қалдықтарын жинау (дайындау), сақтау, қайта өңдеу және сату жөнiндегi нұсқаулықтың; 
</w:t>
      </w:r>
      <w:r>
        <w:br/>
      </w:r>
      <w:r>
        <w:rPr>
          <w:rFonts w:ascii="Times New Roman"/>
          <w:b w:val="false"/>
          <w:i w:val="false"/>
          <w:color w:val="000000"/>
          <w:sz w:val="28"/>
        </w:rPr>
        <w:t>
      6) техникалық реттеу және метрология саласындағы уәкiлеттi органның түстi және қара металдардың сынықтары мен қалдықтарын жинау (дайындау), сақтау, қайта өңдеу және сату шарттары бойынша зерттеу актiсiнiң;
</w:t>
      </w:r>
      <w:r>
        <w:br/>
      </w:r>
      <w:r>
        <w:rPr>
          <w:rFonts w:ascii="Times New Roman"/>
          <w:b w:val="false"/>
          <w:i w:val="false"/>
          <w:color w:val="000000"/>
          <w:sz w:val="28"/>
        </w:rPr>
        <w:t>
      7) пайдаланылатын жабдықпен жұмыс iстеу үшiн арнайы дайындықтан өткен бiлiктi персоналдың (шығыраншылар, пресшiлер, газбен кесушiлер) болуын қамтиды.
</w:t>
      </w:r>
      <w:r>
        <w:br/>
      </w:r>
      <w:r>
        <w:rPr>
          <w:rFonts w:ascii="Times New Roman"/>
          <w:b w:val="false"/>
          <w:i w:val="false"/>
          <w:color w:val="000000"/>
          <w:sz w:val="28"/>
        </w:rPr>
        <w:t>
      2. Мамандандырылған өндiрiстiк база мыналарды: 
</w:t>
      </w:r>
      <w:r>
        <w:br/>
      </w:r>
      <w:r>
        <w:rPr>
          <w:rFonts w:ascii="Times New Roman"/>
          <w:b w:val="false"/>
          <w:i w:val="false"/>
          <w:color w:val="000000"/>
          <w:sz w:val="28"/>
        </w:rPr>
        <w:t>
      1) оттегi және пропаны бар баллондарды сақтауға арналған орынды;
</w:t>
      </w:r>
      <w:r>
        <w:br/>
      </w:r>
      <w:r>
        <w:rPr>
          <w:rFonts w:ascii="Times New Roman"/>
          <w:b w:val="false"/>
          <w:i w:val="false"/>
          <w:color w:val="000000"/>
          <w:sz w:val="28"/>
        </w:rPr>
        <w:t>
      2) қара және түстi металдардың сынықтары мен қалдықтарын және қорытпаларды топтары, түрлерi, маркалары мен сұрыптары бойынша бөлiп сақтауға арналған контейнерлердi немесе алаңдарды;
</w:t>
      </w:r>
      <w:r>
        <w:br/>
      </w:r>
      <w:r>
        <w:rPr>
          <w:rFonts w:ascii="Times New Roman"/>
          <w:b w:val="false"/>
          <w:i w:val="false"/>
          <w:color w:val="000000"/>
          <w:sz w:val="28"/>
        </w:rPr>
        <w:t>
      3) түстi және қара металдардың сынықтары мен қалдықтарын жинауға (дайындауға), сақтауға және қайта өңдеуге арналған жабық үй-жайды не асфальтталған немесе қатты жамылғылы орынды; 
</w:t>
      </w:r>
      <w:r>
        <w:br/>
      </w:r>
      <w:r>
        <w:rPr>
          <w:rFonts w:ascii="Times New Roman"/>
          <w:b w:val="false"/>
          <w:i w:val="false"/>
          <w:color w:val="000000"/>
          <w:sz w:val="28"/>
        </w:rPr>
        <w:t>
      4) сынықтар мен қалдықтарды сұрыптауға, кесуге және пакеттеуге арналған жабдығы мен құралдары бар арнайы алаңдарды немесе өндiрiстiк үй-жайларды;
</w:t>
      </w:r>
      <w:r>
        <w:br/>
      </w:r>
      <w:r>
        <w:rPr>
          <w:rFonts w:ascii="Times New Roman"/>
          <w:b w:val="false"/>
          <w:i w:val="false"/>
          <w:color w:val="000000"/>
          <w:sz w:val="28"/>
        </w:rPr>
        <w:t>
      5) өрт сөндiру құралдарымен жарақтандырылған түстi және қара металдардың жарылу қаупi бар сынықтарына арналған қойманы;
</w:t>
      </w:r>
      <w:r>
        <w:br/>
      </w:r>
      <w:r>
        <w:rPr>
          <w:rFonts w:ascii="Times New Roman"/>
          <w:b w:val="false"/>
          <w:i w:val="false"/>
          <w:color w:val="000000"/>
          <w:sz w:val="28"/>
        </w:rPr>
        <w:t>
      6) персоналды орналастыруға арналған жеке үй-жай(лар)ды; 
</w:t>
      </w:r>
      <w:r>
        <w:br/>
      </w:r>
      <w:r>
        <w:rPr>
          <w:rFonts w:ascii="Times New Roman"/>
          <w:b w:val="false"/>
          <w:i w:val="false"/>
          <w:color w:val="000000"/>
          <w:sz w:val="28"/>
        </w:rPr>
        <w:t>
      7) көтеру құрылғыларын пайдалануға лицензия болған кезде белгiленген тәртiппен тiркелген кемiнде 50 %-ы электромагниттiк шайбалармен не грейферлiк қапсырулармен жарақталуы тиiс жүк көтергiштiгi кемiнде 5 тонна стационарлық немесе ұтқыр жүк көтергiш жабдықты; 
</w:t>
      </w:r>
      <w:r>
        <w:br/>
      </w:r>
      <w:r>
        <w:rPr>
          <w:rFonts w:ascii="Times New Roman"/>
          <w:b w:val="false"/>
          <w:i w:val="false"/>
          <w:color w:val="000000"/>
          <w:sz w:val="28"/>
        </w:rPr>
        <w:t>
      3) қысыммен жұмыс iстейтiн ыдыстарды пайдалануға арналған лицензиясы болған кезде қара металдардың сынығын оттық кесуге арналған жабдықты, оның iшiнде қысыммен жұмыс iстейтiн ыдыстарды; 
</w:t>
      </w:r>
      <w:r>
        <w:br/>
      </w:r>
      <w:r>
        <w:rPr>
          <w:rFonts w:ascii="Times New Roman"/>
          <w:b w:val="false"/>
          <w:i w:val="false"/>
          <w:color w:val="000000"/>
          <w:sz w:val="28"/>
        </w:rPr>
        <w:t>
      9) қара металдардың жеңiл салмақты сынығын пакеттеуге арналған престердi, гидроқайшыларды, жоңқаны сұрыптауға және ұсақтауға арналған қондырғыларды;
</w:t>
      </w:r>
      <w:r>
        <w:br/>
      </w:r>
      <w:r>
        <w:rPr>
          <w:rFonts w:ascii="Times New Roman"/>
          <w:b w:val="false"/>
          <w:i w:val="false"/>
          <w:color w:val="000000"/>
          <w:sz w:val="28"/>
        </w:rPr>
        <w:t>
      10) олардың салыстырып тексерiлгенi туралы қолданыстағы сертификаты болған кезде өлшем бiрлiгiн қамтамасыз ету мемлекеттiк жүйесiнiң тiзiлiмiне енгiзiлген өлшем құралдарын (автомобиль және/немесе темiр жол таразылары) мен басқа да метрологиялық жабдықты;
</w:t>
      </w:r>
      <w:r>
        <w:br/>
      </w:r>
      <w:r>
        <w:rPr>
          <w:rFonts w:ascii="Times New Roman"/>
          <w:b w:val="false"/>
          <w:i w:val="false"/>
          <w:color w:val="000000"/>
          <w:sz w:val="28"/>
        </w:rPr>
        <w:t>
      11) салыстырып тексерiлгенi туралы қолданыстағы сертификаты болған кезде өлшем бiрлiгiн қамтамасыз ету мемлекеттiк жүйесiнiң тiзiлiмiне енгiзiлген қара және түстi металдардың сынықтары мен қалдықтары радиациясының деңгейiн өлшеуге арналған дозиметрлiк және радиометрлiк жабдықты қамтиды.
</w:t>
      </w:r>
      <w:r>
        <w:br/>
      </w:r>
      <w:r>
        <w:rPr>
          <w:rFonts w:ascii="Times New Roman"/>
          <w:b w:val="false"/>
          <w:i w:val="false"/>
          <w:color w:val="000000"/>
          <w:sz w:val="28"/>
        </w:rPr>
        <w:t>
      3. Оларды металлургия пештерiнде қайта балқыту жолымен түстi және қара металдардың сынықтары мен қалдықтарын қайта өңдеу үшiн заңды тұлғаларда осы бiлiктiлiк талаптарының 1-тармағында көрсетiлген талаптарға қосымша мыналар:
</w:t>
      </w:r>
      <w:r>
        <w:br/>
      </w:r>
      <w:r>
        <w:rPr>
          <w:rFonts w:ascii="Times New Roman"/>
          <w:b w:val="false"/>
          <w:i w:val="false"/>
          <w:color w:val="000000"/>
          <w:sz w:val="28"/>
        </w:rPr>
        <w:t>
      1) Қазақстан Республикасының техникалық реттеу саласындағы заңнамасының талаптарына сәйкес келетiн өнiмдi дайындаудың технологиялық регламентi;
</w:t>
      </w:r>
      <w:r>
        <w:br/>
      </w:r>
      <w:r>
        <w:rPr>
          <w:rFonts w:ascii="Times New Roman"/>
          <w:b w:val="false"/>
          <w:i w:val="false"/>
          <w:color w:val="000000"/>
          <w:sz w:val="28"/>
        </w:rPr>
        <w:t>
      2) өнеркәсiптiк, экологиялық, санитарлық-эпидемиологиялық қауiпсiздiк саласындағы уәкiлеттi органдармен келiсiлген және заңды тұлғаның басшысы бекiткен қайталама металдарды қайта өңдеу жөнiндегi цехтың жұмыс жобасы, қорыту пешiне арналған техникалық құжаттама болуға тиiс.
</w:t>
      </w:r>
      <w:r>
        <w:br/>
      </w:r>
      <w:r>
        <w:rPr>
          <w:rFonts w:ascii="Times New Roman"/>
          <w:b w:val="false"/>
          <w:i w:val="false"/>
          <w:color w:val="000000"/>
          <w:sz w:val="28"/>
        </w:rPr>
        <w:t>
      4. Заңды тұлғаның немесе оның филиалының мамандандырылған өндiрiстiк базасының бiр бөлiгi болып табылатын, түстi және қара металдардың сынықтары мен қалдықтарын жинау (дайындау), сақтау, қайта өңдеу және сату жөнiндегi қызметтi жүзеге асыратын заңды тұлғаның немесе филиалдың тiркелген орны бойынша өңiрдiң өзге жерiнде аумақтық орналасқан учаскенiң қызметi үшiн 1-тармақтың 3) тармақшасын қоспағанда, 1-тармақта көрсетiлген талаптар қойылады.
</w:t>
      </w:r>
      <w:r>
        <w:br/>
      </w:r>
      <w:r>
        <w:rPr>
          <w:rFonts w:ascii="Times New Roman"/>
          <w:b w:val="false"/>
          <w:i w:val="false"/>
          <w:color w:val="000000"/>
          <w:sz w:val="28"/>
        </w:rPr>
        <w:t>
      5. Заңды тұлғаның немесе оның филиалының мамандандырылған өндiрiстiк базасының бiр бөлiгi болып табылатын, түстi және қара металдардың сынықтары мен қалдықтарын қабылдауды жүзеге асыратын заңды тұлғаның не филиалдың тiркеу орны бойынша өңiрдiң өзге жерiнде аумақтың орналасқан қабылдау пунктiнiң қызметi үшiн мыналардың:
</w:t>
      </w:r>
      <w:r>
        <w:br/>
      </w:r>
      <w:r>
        <w:rPr>
          <w:rFonts w:ascii="Times New Roman"/>
          <w:b w:val="false"/>
          <w:i w:val="false"/>
          <w:color w:val="000000"/>
          <w:sz w:val="28"/>
        </w:rPr>
        <w:t>
      1) қолма-қол ақшамен жұмыс iстеуге ыңғайластырылған үй-жайдың (сейф немесе арнайы жабдықталған касса, байланыс құралдары фискалдық жады бар бақылау-кассалық аппарат);
</w:t>
      </w:r>
      <w:r>
        <w:br/>
      </w:r>
      <w:r>
        <w:rPr>
          <w:rFonts w:ascii="Times New Roman"/>
          <w:b w:val="false"/>
          <w:i w:val="false"/>
          <w:color w:val="000000"/>
          <w:sz w:val="28"/>
        </w:rPr>
        <w:t>
      2) салыстырып тексерiлгенi туралы қолданыстағы сертификаты бар өлшем бiрлiгiн қамтамасыз ету мемлекеттiк жүйесiнiң тiзiлiмiне енгiзiлген таразы шаруашылығының;
</w:t>
      </w:r>
      <w:r>
        <w:br/>
      </w:r>
      <w:r>
        <w:rPr>
          <w:rFonts w:ascii="Times New Roman"/>
          <w:b w:val="false"/>
          <w:i w:val="false"/>
          <w:color w:val="000000"/>
          <w:sz w:val="28"/>
        </w:rPr>
        <w:t>
      3) қабылдау пунктiнiң лицензиатқа тиесiлiлiгiн растайтын құжаттардың (нотариус куәландыратын лицензия көшiрмесi);
</w:t>
      </w:r>
      <w:r>
        <w:br/>
      </w:r>
      <w:r>
        <w:rPr>
          <w:rFonts w:ascii="Times New Roman"/>
          <w:b w:val="false"/>
          <w:i w:val="false"/>
          <w:color w:val="000000"/>
          <w:sz w:val="28"/>
        </w:rPr>
        <w:t>
      4) қабылдау пунктiнiң заңды тұлғаға тиесiлiлiгi, лицензия нөмiрi, жұмыс режимi көрсетiлген маңдайша жазулардың;
</w:t>
      </w:r>
      <w:r>
        <w:br/>
      </w:r>
      <w:r>
        <w:rPr>
          <w:rFonts w:ascii="Times New Roman"/>
          <w:b w:val="false"/>
          <w:i w:val="false"/>
          <w:color w:val="000000"/>
          <w:sz w:val="28"/>
        </w:rPr>
        <w:t>
      5) кемiнде 200 ш.м алаңның болуы талап етiледi.
</w:t>
      </w:r>
      <w:r>
        <w:br/>
      </w:r>
      <w:r>
        <w:rPr>
          <w:rFonts w:ascii="Times New Roman"/>
          <w:b w:val="false"/>
          <w:i w:val="false"/>
          <w:color w:val="000000"/>
          <w:sz w:val="28"/>
        </w:rPr>
        <w:t>
      Пункт тұрғын үй мен өндiрiстiк объектiлерден қауiпсiз арақашықтықта орналасуы және өрт қауiпсiздiгi мен санитарлық нормалардың талаптарына сәйкес қоршалған, қорғалатын және оқшауланған болуы тиiс.
</w:t>
      </w:r>
      <w:r>
        <w:br/>
      </w:r>
      <w:r>
        <w:rPr>
          <w:rFonts w:ascii="Times New Roman"/>
          <w:b w:val="false"/>
          <w:i w:val="false"/>
          <w:color w:val="000000"/>
          <w:sz w:val="28"/>
        </w:rPr>
        <w:t>
      6. Бөлiнбеген қорғасын аккумулятор батареяларын жинауға (дайындауға) және сатуға арналған лицензияны алуға үмiткер заңды тұлғаларда мыналар:
</w:t>
      </w:r>
      <w:r>
        <w:br/>
      </w:r>
      <w:r>
        <w:rPr>
          <w:rFonts w:ascii="Times New Roman"/>
          <w:b w:val="false"/>
          <w:i w:val="false"/>
          <w:color w:val="000000"/>
          <w:sz w:val="28"/>
        </w:rPr>
        <w:t>
      1) бөлiнбеген қорғасын аккумулятор батареяларын қабылдауға және сақтауға арналған үй-жайлар;
</w:t>
      </w:r>
      <w:r>
        <w:br/>
      </w:r>
      <w:r>
        <w:rPr>
          <w:rFonts w:ascii="Times New Roman"/>
          <w:b w:val="false"/>
          <w:i w:val="false"/>
          <w:color w:val="000000"/>
          <w:sz w:val="28"/>
        </w:rPr>
        <w:t>
      2) бөлiнбеген қорғасын аккумулятор батареяларын тиеп жөнелтуге арналған алаң;
</w:t>
      </w:r>
      <w:r>
        <w:br/>
      </w:r>
      <w:r>
        <w:rPr>
          <w:rFonts w:ascii="Times New Roman"/>
          <w:b w:val="false"/>
          <w:i w:val="false"/>
          <w:color w:val="000000"/>
          <w:sz w:val="28"/>
        </w:rPr>
        <w:t>
      3) жеке қорғануға қажеттi құралдар;
</w:t>
      </w:r>
      <w:r>
        <w:br/>
      </w:r>
      <w:r>
        <w:rPr>
          <w:rFonts w:ascii="Times New Roman"/>
          <w:b w:val="false"/>
          <w:i w:val="false"/>
          <w:color w:val="000000"/>
          <w:sz w:val="28"/>
        </w:rPr>
        <w:t>
      4) оларды қабылдау мен қайта өңдеушiге тиеп жөнелтудi қоспағанда, батареялармен ешқандай да операциялар жүргiзбеуге лицензиардың алдындағы жазбаша мiндеттемесi болуға тиiс.
</w:t>
      </w:r>
      <w:r>
        <w:br/>
      </w:r>
      <w:r>
        <w:rPr>
          <w:rFonts w:ascii="Times New Roman"/>
          <w:b w:val="false"/>
          <w:i w:val="false"/>
          <w:color w:val="000000"/>
          <w:sz w:val="28"/>
        </w:rPr>
        <w:t>
      7. Лицензиат түстi және қара металдардың сынықтары мен қалдықтарын лицензияда және/немесе оған қосымшада көрсетiлген заңды тұлғаның немесе оның филиалдарының (өкiлдiктерiнiң) өндiрiстiк базасының аумағынан, учаскесiнен ғана тиеп жөнелтудi жүзеге асырады.
</w:t>
      </w:r>
      <w:r>
        <w:br/>
      </w:r>
      <w:r>
        <w:rPr>
          <w:rFonts w:ascii="Times New Roman"/>
          <w:b w:val="false"/>
          <w:i w:val="false"/>
          <w:color w:val="000000"/>
          <w:sz w:val="28"/>
        </w:rPr>
        <w:t>
      8. Жеке тұлғалар пайдалануда болған электротехникалық, өнеркәсiптiк, әскери және зымыран-ғарыш түрiндегi сынықтан, байланыс желiсi кәбiлдерiнен, рельстерден, темiр жол төсемiнiң және жылжымалы құрамның элементтерiнен басқа, түстi және қара металдардың сынықтары мен қалдықтарын тапсыра алады.
</w:t>
      </w:r>
      <w:r>
        <w:br/>
      </w:r>
      <w:r>
        <w:rPr>
          <w:rFonts w:ascii="Times New Roman"/>
          <w:b w:val="false"/>
          <w:i w:val="false"/>
          <w:color w:val="000000"/>
          <w:sz w:val="28"/>
        </w:rPr>
        <w:t>
      9. Филиалдар (өкiлдiктер) ашылған жағдайда лицензиат олардың осы бiлiктiлiк талаптарына сәйкестiгiн растайтын құжаттарды ұсынады.
</w:t>
      </w:r>
      <w:r>
        <w:br/>
      </w:r>
      <w:r>
        <w:rPr>
          <w:rFonts w:ascii="Times New Roman"/>
          <w:b w:val="false"/>
          <w:i w:val="false"/>
          <w:color w:val="000000"/>
          <w:sz w:val="28"/>
        </w:rPr>
        <w:t>
      10. Осы бiлiктiлiк талаптары өз өндiрiсi барысында және құрамында түстi және/немесе қара металдардың сынықтары және/немесе қалдықтары болған мүлiктiк кешендi сатып алу нәтижесiнде заңды тұлғаларда пайда болған түстi және қара металдардың сынықтары мен қалдықтарын сату жөнiндегi қызметке қолданылмайды.
</w:t>
      </w:r>
      <w:r>
        <w:br/>
      </w:r>
      <w:r>
        <w:rPr>
          <w:rFonts w:ascii="Times New Roman"/>
          <w:b w:val="false"/>
          <w:i w:val="false"/>
          <w:color w:val="000000"/>
          <w:sz w:val="28"/>
        </w:rPr>
        <w:t>
      Бұл заңды тұлғалар түстi және қара металдардың сынықтары мен қалдықтарын Қазақстан Республикасында түстi және қара металдарды жинауға (дайындауға), сақтау, қайта өңдеу және сатуға қолданыстағы лицензиясы бар кәсiпорындарға ғана 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14 желтоқсандағы  
</w:t>
      </w:r>
      <w:r>
        <w:br/>
      </w:r>
      <w:r>
        <w:rPr>
          <w:rFonts w:ascii="Times New Roman"/>
          <w:b w:val="false"/>
          <w:i w:val="false"/>
          <w:color w:val="000000"/>
          <w:sz w:val="28"/>
        </w:rPr>
        <w:t>
N 1203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Yкiметiнiң күшi жойылған кейбiр шешiмдерiнiң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"Қайталама түстi және қара металдар рыногы туралы" Қазақстан Республикасы Үкiметiнiң 2000 жылғы 13 наурыздағы N 383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2000 ж., N 15, 148-құжат).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кейбiр шешiмдерiне өзгерiстер мен толықтырулар енгiзу туралы" Қазақстан Республикасы Yкiметiнiң 2001 жылғы 20 наурыздағы N 372 
</w:t>
      </w:r>
      <w:r>
        <w:rPr>
          <w:rFonts w:ascii="Times New Roman"/>
          <w:b w:val="false"/>
          <w:i w:val="false"/>
          <w:color w:val="000000"/>
          <w:sz w:val="28"/>
        </w:rPr>
        <w:t xml:space="preserve"> қаулысының </w:t>
      </w:r>
      <w:r>
        <w:rPr>
          <w:rFonts w:ascii="Times New Roman"/>
          <w:b w:val="false"/>
          <w:i w:val="false"/>
          <w:color w:val="000000"/>
          <w:sz w:val="28"/>
        </w:rPr>
        <w:t>
 1-тармағының 2) тармақшасы (Қазақстан Республикасының ПҮКЖ-ы, 2001 ж., N 11, 122-құжат).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Үкiметiнiң 2000 жылғы 13 наурыздағы N 383 қаулысына өзгерiстер мен толықтырулар енгiзу туралы" Қазақстан Республикасы Үкiметiнiң 2003 жылғы 22 желтоқсандағы N 1294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2003 ж., N 48, 540-құжат).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Үкiметiнiң 2000 жылғы 13 наурыздағы N 383 қаулысына өзгерiстер мен толықтырулар енгiзу туралы" Қазақстан Республикасы Үкiметiнiң 2004 жылғы 23 маусымдағы N 691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2004 ж., N 25, 326-құжат).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Үкiметiнiң 2000 жылғы 13 наурыздағы N 383 қаулысына толықтырулар мен өзгерiстер енгiзу туралы" Қазақстан Республикасы Үкiметiнiң 2004 жылғы 24 желтоқсандағы N 1370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2004 ж., N 50, 651-құжат).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Үкiметiнiң кейбiр шешiмдерiне өзгерістер енгiзу туралы" Қазақстан Республикасы Үкiметiнiң 2006 жылғы 28 сәуiрдегі N 340 
</w:t>
      </w:r>
      <w:r>
        <w:rPr>
          <w:rFonts w:ascii="Times New Roman"/>
          <w:b w:val="false"/>
          <w:i w:val="false"/>
          <w:color w:val="000000"/>
          <w:sz w:val="28"/>
        </w:rPr>
        <w:t xml:space="preserve"> қаулысының </w:t>
      </w:r>
      <w:r>
        <w:rPr>
          <w:rFonts w:ascii="Times New Roman"/>
          <w:b w:val="false"/>
          <w:i w:val="false"/>
          <w:color w:val="000000"/>
          <w:sz w:val="28"/>
        </w:rPr>
        <w:t>
 3-тармағы (Қазақстан Республикасының ПҮКЖ-ы, 2006 ж., N 15, 148-құжат).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