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f285" w14:textId="eb2f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2007 жылға арналған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2007 жылға арналған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республиканың экономикалық жағынан белсенді халқына шаққанда 0,98 пайыз мөлшерінде,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санатқа (ұйымның басшы құрамы, жоғары және арнаулы орта кәсіптік білімі бар мамандар) - 0,35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санатқа (білікті жұмысшылар) - 0,50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санатқа (маусымдық ауыл шаруашылығы жұмыстарымен айналысатын жұмысшылар) - 0,13 пайыз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2007.07.23.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