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442e" w14:textId="7864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A.Жұбанов атындағы дарынды балаларға арналған республикалық қазақ орта мамандандырылған музыка мектеп-интернаты" мемлекеттiк мекемесiн Алматы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А.Жұбанов атындағы дарынды балаларға арналған республикалық қазақ орта мамандандырылған музыка мектеп-интернаты" мемлекеттiк мекемесi мүлiктiк кешен ретiнде Алматы қаласының коммуналдық меншiгiн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iлiм және ғылым министрлiгi, Қазақстан Республикасы Қаржы министрлiгiнiң Мемлекеттiк мүлiк және жекешелендiру комитетi және Алматы қаласының әкiмi заңнамада белгiленген тәртiппен осы қаулының 1-тармағында көрсетiлген мекеменi қабылдап алу-беру жөнiндегi ұйымдастыру iс-шараларын жүзеге асыр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i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008.04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– ҚР Үкіметінің 2008.04.15 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7 жылғы 1 қаңтарда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ні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