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9d2c" w14:textId="7b59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меншiктегi сумен жабдықтаудың инфрақұрылымдық желiлерiнiң жұмыс iстеуiне мемлекеттiк қолдау көрсетудiң 2007 жылға арналған ережесiн бекiту туралы</w:t>
      </w:r>
    </w:p>
    <w:p>
      <w:pPr>
        <w:spacing w:after="0"/>
        <w:ind w:left="0"/>
        <w:jc w:val="both"/>
      </w:pPr>
      <w:r>
        <w:rPr>
          <w:rFonts w:ascii="Times New Roman"/>
          <w:b w:val="false"/>
          <w:i w:val="false"/>
          <w:color w:val="000000"/>
          <w:sz w:val="28"/>
        </w:rPr>
        <w:t>Қазақстан Республикасы Үкіметінің 2007 жылғы 21 ақпандағы N 130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Қоса берiлiп отырған Республикалық меншiктегi сумен жабдықтаудың инфрақұрылымдық желiлерiнiң жұмыс iстеуiне мемлекеттiк қолдау көрсетудiң 2007 жылға арналған ережесi бекiтiлсiн.
</w:t>
      </w:r>
      <w:r>
        <w:br/>
      </w:r>
      <w:r>
        <w:rPr>
          <w:rFonts w:ascii="Times New Roman"/>
          <w:b w:val="false"/>
          <w:i w:val="false"/>
          <w:color w:val="000000"/>
          <w:sz w:val="28"/>
        </w:rPr>
        <w:t>
      2. Осы қаулы алғаш рет ресми жарияланғаннан кейiн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21 ақпандағы
</w:t>
      </w:r>
      <w:r>
        <w:br/>
      </w:r>
      <w:r>
        <w:rPr>
          <w:rFonts w:ascii="Times New Roman"/>
          <w:b w:val="false"/>
          <w:i w:val="false"/>
          <w:color w:val="000000"/>
          <w:sz w:val="28"/>
        </w:rPr>
        <w:t>
N 130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Республикалық меншiктегi сумен жабдықтаудың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инфрақұрылымдық желiлерiнiң жұмыс iстеуiне мемлекеттiк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көрсетудiң 2007 жылға арналған ережесi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Республикалық меншiктегi сумен жабдықтаудың инфрақұрылымдық желiлерiнiң жұмыс iстеуiне мемлекеттiк қолдау көрсетудiң 2007 жылға арналған ережесi (бұдан әрi - Ереже) "2007 жылға арналған республикалық бюджет туралы" Қазақстан Республикасының 2006 жылғы 8 желтоқсандағы Заңына сәйкес әзiрленді және 2007 жылға арналған республикалық бюджетте 030 "Республикалық меншiктегi сумен жабдықтаудың инфрақұрылымдық желiлерiнiң жұмыс iстеуiне мемлекеттiк қолдау көрсету" бюджеттiк бағдарламасы бойынша көзделген қаражат есебiнен республикалық меншiктегi сумен жабдықтаудың инфрақұрылымдық желiлерiнiң жұмыс iстеуiне мемлекеттiк қолдау көрсету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меншiктегi сумен жабдықтаудың инфрақұрылымдық желiлерiнiң жұмыс iстеуiне мемлекеттiк қолдау көрсету жөнiндегi қаражат (бұдан әрi - қаражат) "Қаныш Сәтпаев атындағы канал" республикалық мемлекеттiк кәсiпорнына (бұдан әрi - кәсiпорын) Қарағанды, Ақсу және Екiбастұз қалаларының су арналарына тоқтаусыз су берудi қамтамасыз ету мақсатында 22 сорап станциясы үшiн электр энергиясын сатып алу және тасымалдау жөнiндегi шығындардың бiр бөлiгiн жабуға арналады.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Кәсiпорын қаражатты алу үшiн су қорын пайдалану және қорғау саласындағы уәкiлеттi органға (бұдан әрi - уәкiлеттi орган) электр энергиясын сатып алу және тасымалдау жөнiндегi нақты шығындарды растайтын мынадай құжаттарды:
</w:t>
      </w:r>
      <w:r>
        <w:br/>
      </w:r>
      <w:r>
        <w:rPr>
          <w:rFonts w:ascii="Times New Roman"/>
          <w:b w:val="false"/>
          <w:i w:val="false"/>
          <w:color w:val="000000"/>
          <w:sz w:val="28"/>
        </w:rPr>
        <w:t>
      орындалған жұмыстардың актiлерiн;
</w:t>
      </w:r>
      <w:r>
        <w:br/>
      </w:r>
      <w:r>
        <w:rPr>
          <w:rFonts w:ascii="Times New Roman"/>
          <w:b w:val="false"/>
          <w:i w:val="false"/>
          <w:color w:val="000000"/>
          <w:sz w:val="28"/>
        </w:rPr>
        <w:t>
      шот-фактураларды;
</w:t>
      </w:r>
      <w:r>
        <w:br/>
      </w:r>
      <w:r>
        <w:rPr>
          <w:rFonts w:ascii="Times New Roman"/>
          <w:b w:val="false"/>
          <w:i w:val="false"/>
          <w:color w:val="000000"/>
          <w:sz w:val="28"/>
        </w:rPr>
        <w:t>
      осы Ережеге қосымшаға сәйкес нысан бойынша нақты сатып алынған электр энергиясының және оны тасымалдау жөнiнде көрсетiлген қызметтердiң жиынтық тiзiлiмiн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Уәкiлеттi орган осы Ереженiң 3-тармағында көрсетiлген кәсiпорын ұсынған құжаттарды 7 жұмыс күнi iшiнде тексередi.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Кәсiпорынға қаражатты төлеу үшiн уәкiлеттi орган 3 жұмыс күнi iшiнде аумақтық қазынашылық бөлiмшесiне бекiтiлген төлемдер жөнiндегi қаржыландыру жоспарына сәйкес кәсiпорынның есеп шотына қаражат аудару үшiн екi данада ақы төлеуге шоттардың тiзiлiмiн және ақы төлеуге шоттарды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Қаражатты төлеу үшiн ұсынылатын құжаттардың дұрыстығына кәсiпорын мен уәкiлеттi орган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Уәкiлеттi орган тоқсан сайын, есептiден кейiнгi айдың 15-күнiне дейiнгi мерзiмде, бiрақ 2007 жылғы 25 желтоқсаннан кешiктiрмей, Қазақстан Республикасы Ауыл шаруашылығы министрлiгiне бюджеттiк бағдарламаның iске асырылу барысы, сатып алынған электр энергиясының және оны тасымалдау жөнiнде көрсетiлген қызметтердiң көлемi, құны туралы есептi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Қаражаттың мақсатты, тиiмдi және уақтылы пайдаланылуын бақылау мен оған жауапкершiлiк уәкiлеттi орган мен Қазақстан Республикасы Ауыл шаруашылығы министрлiгiне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меншiктегi 
</w:t>
      </w:r>
      <w:r>
        <w:br/>
      </w:r>
      <w:r>
        <w:rPr>
          <w:rFonts w:ascii="Times New Roman"/>
          <w:b w:val="false"/>
          <w:i w:val="false"/>
          <w:color w:val="000000"/>
          <w:sz w:val="28"/>
        </w:rPr>
        <w:t>
сумен жабдықтаудың    
</w:t>
      </w:r>
      <w:r>
        <w:br/>
      </w:r>
      <w:r>
        <w:rPr>
          <w:rFonts w:ascii="Times New Roman"/>
          <w:b w:val="false"/>
          <w:i w:val="false"/>
          <w:color w:val="000000"/>
          <w:sz w:val="28"/>
        </w:rPr>
        <w:t>
инфрақұрылымдық желілерiнiң
</w:t>
      </w:r>
      <w:r>
        <w:br/>
      </w:r>
      <w:r>
        <w:rPr>
          <w:rFonts w:ascii="Times New Roman"/>
          <w:b w:val="false"/>
          <w:i w:val="false"/>
          <w:color w:val="000000"/>
          <w:sz w:val="28"/>
        </w:rPr>
        <w:t>
жұмыс iстеуiне мемлекеттік
</w:t>
      </w:r>
      <w:r>
        <w:br/>
      </w:r>
      <w:r>
        <w:rPr>
          <w:rFonts w:ascii="Times New Roman"/>
          <w:b w:val="false"/>
          <w:i w:val="false"/>
          <w:color w:val="000000"/>
          <w:sz w:val="28"/>
        </w:rPr>
        <w:t>
қолдау көрсетудiң    
</w:t>
      </w:r>
      <w:r>
        <w:br/>
      </w:r>
      <w:r>
        <w:rPr>
          <w:rFonts w:ascii="Times New Roman"/>
          <w:b w:val="false"/>
          <w:i w:val="false"/>
          <w:color w:val="000000"/>
          <w:sz w:val="28"/>
        </w:rPr>
        <w:t>
2007 жылға арналған ережесiне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"Бекiтемiн"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министрлiгi
</w:t>
      </w:r>
      <w:r>
        <w:br/>
      </w:r>
      <w:r>
        <w:rPr>
          <w:rFonts w:ascii="Times New Roman"/>
          <w:b w:val="false"/>
          <w:i w:val="false"/>
          <w:color w:val="000000"/>
          <w:sz w:val="28"/>
        </w:rPr>
        <w:t>
Су ресурстары       
</w:t>
      </w:r>
      <w:r>
        <w:br/>
      </w:r>
      <w:r>
        <w:rPr>
          <w:rFonts w:ascii="Times New Roman"/>
          <w:b w:val="false"/>
          <w:i w:val="false"/>
          <w:color w:val="000000"/>
          <w:sz w:val="28"/>
        </w:rPr>
        <w:t>
комитетiнiң төрағасы   
</w:t>
      </w:r>
    </w:p>
    <w:p>
      <w:pPr>
        <w:spacing w:after="0"/>
        <w:ind w:left="0"/>
        <w:jc w:val="both"/>
      </w:pPr>
      <w:r>
        <w:rPr>
          <w:rFonts w:ascii="Times New Roman"/>
          <w:b w:val="false"/>
          <w:i w:val="false"/>
          <w:color w:val="000000"/>
          <w:sz w:val="28"/>
        </w:rPr>
        <w:t>
2007 ж. "____"______________
</w:t>
      </w:r>
    </w:p>
    <w:p>
      <w:pPr>
        <w:spacing w:after="0"/>
        <w:ind w:left="0"/>
        <w:jc w:val="both"/>
      </w:pPr>
      <w:r>
        <w:rPr>
          <w:rFonts w:ascii="Times New Roman"/>
          <w:b w:val="false"/>
          <w:i w:val="false"/>
          <w:color w:val="000000"/>
          <w:sz w:val="28"/>
        </w:rPr>
        <w:t>
                2007 жылғы "____" ___________ жағдай бойынша
</w:t>
      </w:r>
      <w:r>
        <w:br/>
      </w:r>
      <w:r>
        <w:rPr>
          <w:rFonts w:ascii="Times New Roman"/>
          <w:b w:val="false"/>
          <w:i w:val="false"/>
          <w:color w:val="000000"/>
          <w:sz w:val="28"/>
        </w:rPr>
        <w:t>
                            (күнi)    (айы)
</w:t>
      </w:r>
    </w:p>
    <w:p>
      <w:pPr>
        <w:spacing w:after="0"/>
        <w:ind w:left="0"/>
        <w:jc w:val="both"/>
      </w:pPr>
      <w:r>
        <w:rPr>
          <w:rFonts w:ascii="Times New Roman"/>
          <w:b w:val="false"/>
          <w:i w:val="false"/>
          <w:color w:val="000000"/>
          <w:sz w:val="28"/>
        </w:rPr>
        <w:t>
</w:t>
      </w:r>
      <w:r>
        <w:rPr>
          <w:rFonts w:ascii="Times New Roman"/>
          <w:b/>
          <w:i w:val="false"/>
          <w:color w:val="000000"/>
          <w:sz w:val="28"/>
        </w:rPr>
        <w:t>
"Қаныш Сәтпаев атындағы каналы" РМК 22 сорап станциясы үшiн нақты сатып алынған электр энергиясы мен оны тасымалдау жөнiнде көрсетiлген қызметтердің жиынтық тiзiлiмi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093"/>
        <w:gridCol w:w="1893"/>
        <w:gridCol w:w="2133"/>
        <w:gridCol w:w="2233"/>
        <w:gridCol w:w="2293"/>
        <w:gridCol w:w="2193"/>
      </w:tblGrid>
      <w:tr>
        <w:trPr>
          <w:trHeight w:val="450" w:hRule="atLeast"/>
        </w:trPr>
        <w:tc>
          <w:tcPr>
            <w:tcW w:w="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
</w:t>
            </w:r>
            <w:r>
              <w:br/>
            </w:r>
            <w:r>
              <w:rPr>
                <w:rFonts w:ascii="Times New Roman"/>
                <w:b w:val="false"/>
                <w:i w:val="false"/>
                <w:color w:val="000000"/>
                <w:sz w:val="20"/>
              </w:rPr>
              <w:t>
сын берушi-
</w:t>
            </w:r>
            <w:r>
              <w:br/>
            </w:r>
            <w:r>
              <w:rPr>
                <w:rFonts w:ascii="Times New Roman"/>
                <w:b w:val="false"/>
                <w:i w:val="false"/>
                <w:color w:val="000000"/>
                <w:sz w:val="20"/>
              </w:rPr>
              <w:t>
лердiң және/
</w:t>
            </w:r>
            <w:r>
              <w:br/>
            </w:r>
            <w:r>
              <w:rPr>
                <w:rFonts w:ascii="Times New Roman"/>
                <w:b w:val="false"/>
                <w:i w:val="false"/>
                <w:color w:val="000000"/>
                <w:sz w:val="20"/>
              </w:rPr>
              <w:t>
немесе тасымал-
</w:t>
            </w:r>
            <w:r>
              <w:br/>
            </w:r>
            <w:r>
              <w:rPr>
                <w:rFonts w:ascii="Times New Roman"/>
                <w:b w:val="false"/>
                <w:i w:val="false"/>
                <w:color w:val="000000"/>
                <w:sz w:val="20"/>
              </w:rPr>
              <w:t>
даушылар-
</w:t>
            </w:r>
            <w:r>
              <w:br/>
            </w:r>
            <w:r>
              <w:rPr>
                <w:rFonts w:ascii="Times New Roman"/>
                <w:b w:val="false"/>
                <w:i w:val="false"/>
                <w:color w:val="000000"/>
                <w:sz w:val="20"/>
              </w:rPr>
              <w:t>
дың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 берілді және/немесе тасымалданды, кВт.сағ.
</w:t>
            </w:r>
          </w:p>
        </w:tc>
        <w:tc>
          <w:tcPr>
            <w:tcW w:w="2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кВт сағ. үшін бекітілген тариф, теңге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Көрсетілген қызметтердің құны, мың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басынан бері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есепті кезеңде
</w:t>
            </w: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басынан бері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есепті кезеңде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4093"/>
        <w:gridCol w:w="2473"/>
        <w:gridCol w:w="215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қолдаудың
</w:t>
            </w:r>
            <w:r>
              <w:br/>
            </w:r>
            <w:r>
              <w:rPr>
                <w:rFonts w:ascii="Times New Roman"/>
                <w:b w:val="false"/>
                <w:i w:val="false"/>
                <w:color w:val="000000"/>
                <w:sz w:val="20"/>
              </w:rPr>
              <w:t>
көрсетiлген мөлшерi, мың теңге 
</w:t>
            </w:r>
          </w:p>
        </w:tc>
        <w:tc>
          <w:tcPr>
            <w:tcW w:w="2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Mем. қолдаудың жыл басынан
</w:t>
            </w:r>
            <w:r>
              <w:br/>
            </w:r>
            <w:r>
              <w:rPr>
                <w:rFonts w:ascii="Times New Roman"/>
                <w:b w:val="false"/>
                <w:i w:val="false"/>
                <w:color w:val="000000"/>
                <w:sz w:val="20"/>
              </w:rPr>
              <w:t>
берi қаржы қаражаты төлендi, мың теңге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Төленуге тиiс, мың теңге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басынан бері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есепті кезеңде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"Қ.Сәтпаев атындағы канал" РМК
</w:t>
      </w:r>
    </w:p>
    <w:p>
      <w:pPr>
        <w:spacing w:after="0"/>
        <w:ind w:left="0"/>
        <w:jc w:val="both"/>
      </w:pPr>
      <w:r>
        <w:rPr>
          <w:rFonts w:ascii="Times New Roman"/>
          <w:b w:val="false"/>
          <w:i w:val="false"/>
          <w:color w:val="000000"/>
          <w:sz w:val="28"/>
        </w:rPr>
        <w:t>
Бас директоры          ______________________(Т. А. Ә.)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Бас бухгалтер          ______________________(T. А. Ә.)
</w:t>
      </w:r>
      <w:r>
        <w:br/>
      </w:r>
      <w:r>
        <w:rPr>
          <w:rFonts w:ascii="Times New Roman"/>
          <w:b w:val="false"/>
          <w:i w:val="false"/>
          <w:color w:val="000000"/>
          <w:sz w:val="28"/>
        </w:rPr>
        <w:t>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